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44A04" w14:textId="77777777" w:rsidR="00C53554" w:rsidRDefault="008D22A8">
      <w:pPr>
        <w:rPr>
          <w:b/>
          <w:color w:val="0070C0"/>
          <w:sz w:val="22"/>
          <w:szCs w:val="22"/>
        </w:rPr>
      </w:pPr>
      <w:r>
        <w:rPr>
          <w:color w:val="0070C0"/>
          <w:sz w:val="28"/>
          <w:szCs w:val="28"/>
        </w:rPr>
        <w:t>Dossier</w:t>
      </w:r>
      <w:r>
        <w:rPr>
          <w:b/>
          <w:color w:val="0070C0"/>
          <w:sz w:val="22"/>
          <w:szCs w:val="22"/>
        </w:rPr>
        <w:t xml:space="preserve"> </w:t>
      </w:r>
      <w:r>
        <w:rPr>
          <w:noProof/>
        </w:rPr>
        <w:drawing>
          <wp:anchor distT="0" distB="0" distL="0" distR="0" simplePos="0" relativeHeight="251658240" behindDoc="1" locked="0" layoutInCell="1" hidden="0" allowOverlap="1" wp14:anchorId="36C41A89" wp14:editId="0559B2BD">
            <wp:simplePos x="0" y="0"/>
            <wp:positionH relativeFrom="column">
              <wp:posOffset>-55879</wp:posOffset>
            </wp:positionH>
            <wp:positionV relativeFrom="paragraph">
              <wp:posOffset>-123042</wp:posOffset>
            </wp:positionV>
            <wp:extent cx="5756910" cy="3241675"/>
            <wp:effectExtent l="0" t="0" r="0" b="0"/>
            <wp:wrapNone/>
            <wp:docPr id="33"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 name="image2.png">
                      <a:extLst>
                        <a:ext uri="{C183D7F6-B498-43B3-948B-1728B52AA6E4}">
                          <adec:decorative xmlns:adec="http://schemas.microsoft.com/office/drawing/2017/decorative" val="1"/>
                        </a:ext>
                      </a:extLst>
                    </pic:cNvPr>
                    <pic:cNvPicPr preferRelativeResize="0"/>
                  </pic:nvPicPr>
                  <pic:blipFill>
                    <a:blip r:embed="rId8"/>
                    <a:srcRect/>
                    <a:stretch>
                      <a:fillRect/>
                    </a:stretch>
                  </pic:blipFill>
                  <pic:spPr>
                    <a:xfrm>
                      <a:off x="0" y="0"/>
                      <a:ext cx="5756910" cy="3241675"/>
                    </a:xfrm>
                    <a:prstGeom prst="rect">
                      <a:avLst/>
                    </a:prstGeom>
                    <a:ln/>
                  </pic:spPr>
                </pic:pic>
              </a:graphicData>
            </a:graphic>
          </wp:anchor>
        </w:drawing>
      </w:r>
    </w:p>
    <w:p w14:paraId="0EB85811" w14:textId="77777777" w:rsidR="00C53554" w:rsidRDefault="008D22A8">
      <w:pPr>
        <w:rPr>
          <w:b/>
          <w:color w:val="2F5496"/>
          <w:sz w:val="40"/>
          <w:szCs w:val="40"/>
        </w:rPr>
      </w:pPr>
      <w:r>
        <w:rPr>
          <w:b/>
          <w:color w:val="2F5496"/>
          <w:sz w:val="40"/>
          <w:szCs w:val="40"/>
        </w:rPr>
        <w:t>Sturen en toezien op de kwaliteit van participatie</w:t>
      </w:r>
    </w:p>
    <w:p w14:paraId="51174B22" w14:textId="77777777" w:rsidR="00C53554" w:rsidRDefault="00C53554">
      <w:pPr>
        <w:rPr>
          <w:color w:val="FFFFFF"/>
        </w:rPr>
      </w:pPr>
    </w:p>
    <w:p w14:paraId="05AA31B8" w14:textId="77777777" w:rsidR="00C53554" w:rsidRDefault="00C53554">
      <w:pPr>
        <w:rPr>
          <w:color w:val="FFFFFF"/>
        </w:rPr>
      </w:pPr>
    </w:p>
    <w:p w14:paraId="6D421591" w14:textId="77777777" w:rsidR="00C53554" w:rsidRDefault="00C53554">
      <w:pPr>
        <w:rPr>
          <w:color w:val="FFFFFF"/>
        </w:rPr>
      </w:pPr>
    </w:p>
    <w:p w14:paraId="1B423E95" w14:textId="77777777" w:rsidR="00C53554" w:rsidRDefault="00C53554">
      <w:pPr>
        <w:rPr>
          <w:color w:val="FFFFFF"/>
        </w:rPr>
      </w:pPr>
    </w:p>
    <w:p w14:paraId="5767AAFA" w14:textId="77777777" w:rsidR="00C53554" w:rsidRDefault="00C53554">
      <w:pPr>
        <w:rPr>
          <w:color w:val="FFFFFF"/>
        </w:rPr>
      </w:pPr>
    </w:p>
    <w:p w14:paraId="3F171249" w14:textId="77777777" w:rsidR="00C53554" w:rsidRDefault="00C53554">
      <w:pPr>
        <w:rPr>
          <w:color w:val="FFFFFF"/>
        </w:rPr>
      </w:pPr>
    </w:p>
    <w:p w14:paraId="73254FB6" w14:textId="77777777" w:rsidR="00C53554" w:rsidRDefault="00C53554">
      <w:pPr>
        <w:rPr>
          <w:color w:val="FFFFFF"/>
        </w:rPr>
      </w:pPr>
    </w:p>
    <w:p w14:paraId="796FE71C" w14:textId="77777777" w:rsidR="00C53554" w:rsidRDefault="00C53554">
      <w:pPr>
        <w:rPr>
          <w:color w:val="FFFFFF"/>
        </w:rPr>
      </w:pPr>
    </w:p>
    <w:p w14:paraId="55020FE3" w14:textId="77777777" w:rsidR="00C53554" w:rsidRDefault="00C53554">
      <w:pPr>
        <w:rPr>
          <w:color w:val="FFFFFF"/>
        </w:rPr>
      </w:pPr>
    </w:p>
    <w:p w14:paraId="4B2854E6" w14:textId="77777777" w:rsidR="00C53554" w:rsidRDefault="00C53554">
      <w:pPr>
        <w:rPr>
          <w:color w:val="FFFFFF"/>
        </w:rPr>
      </w:pPr>
    </w:p>
    <w:p w14:paraId="654DE8CC" w14:textId="77777777" w:rsidR="00C53554" w:rsidRDefault="00C53554">
      <w:pPr>
        <w:rPr>
          <w:color w:val="FFFFFF"/>
        </w:rPr>
      </w:pPr>
    </w:p>
    <w:p w14:paraId="78E8D3DD" w14:textId="4F74C367" w:rsidR="00C53554" w:rsidRDefault="008D22A8">
      <w:pPr>
        <w:ind w:left="7200"/>
        <w:rPr>
          <w:color w:val="FFFFFF"/>
          <w:sz w:val="20"/>
          <w:szCs w:val="20"/>
        </w:rPr>
      </w:pPr>
      <w:r>
        <w:rPr>
          <w:color w:val="FFFFFF"/>
          <w:sz w:val="20"/>
          <w:szCs w:val="20"/>
        </w:rPr>
        <w:t>1</w:t>
      </w:r>
      <w:r w:rsidR="00DF5F3C">
        <w:rPr>
          <w:color w:val="FFFFFF"/>
          <w:sz w:val="20"/>
          <w:szCs w:val="20"/>
        </w:rPr>
        <w:t>7</w:t>
      </w:r>
      <w:r>
        <w:rPr>
          <w:color w:val="FFFFFF"/>
          <w:sz w:val="20"/>
          <w:szCs w:val="20"/>
        </w:rPr>
        <w:t xml:space="preserve"> oktober2022</w:t>
      </w:r>
    </w:p>
    <w:p w14:paraId="1714CBDC" w14:textId="77777777" w:rsidR="00C53554" w:rsidRDefault="00C53554">
      <w:pPr>
        <w:rPr>
          <w:sz w:val="22"/>
          <w:szCs w:val="22"/>
        </w:rPr>
      </w:pPr>
    </w:p>
    <w:p w14:paraId="13DD7318" w14:textId="77777777" w:rsidR="00C53554" w:rsidRDefault="00C53554">
      <w:pPr>
        <w:rPr>
          <w:sz w:val="22"/>
          <w:szCs w:val="22"/>
        </w:rPr>
      </w:pPr>
    </w:p>
    <w:p w14:paraId="31950DBA" w14:textId="77777777" w:rsidR="00C53554" w:rsidRDefault="008D22A8">
      <w:pPr>
        <w:rPr>
          <w:sz w:val="22"/>
          <w:szCs w:val="22"/>
        </w:rPr>
      </w:pPr>
      <w:r>
        <w:rPr>
          <w:sz w:val="22"/>
          <w:szCs w:val="22"/>
        </w:rPr>
        <w:t xml:space="preserve">Dit dossier is een bijlage bij het rekenkameronderzoek naar </w:t>
      </w:r>
      <w:r>
        <w:rPr>
          <w:color w:val="000000"/>
          <w:sz w:val="22"/>
          <w:szCs w:val="22"/>
        </w:rPr>
        <w:t xml:space="preserve">de rol van de raad bij het bewaken van de kwaliteit van participatieprocessen, uitgevoerd door </w:t>
      </w:r>
      <w:r>
        <w:rPr>
          <w:color w:val="000000"/>
          <w:sz w:val="22"/>
          <w:szCs w:val="22"/>
        </w:rPr>
        <w:t>Vincent van Stipdonk en Christine Bleijenberg.</w:t>
      </w:r>
      <w:r>
        <w:rPr>
          <w:sz w:val="22"/>
          <w:szCs w:val="22"/>
        </w:rPr>
        <w:t xml:space="preserve"> Het is het derde product als onderdeel van de opdracht van de rekenkamer. De andere twee producten zijn het onderzoeksrapport waarin de onderzoeksvragen zijn beantwoord en een oplegnotitie met de belangrijkste</w:t>
      </w:r>
      <w:r>
        <w:rPr>
          <w:sz w:val="22"/>
          <w:szCs w:val="22"/>
        </w:rPr>
        <w:t xml:space="preserve"> observaties en suggesties voor hoe verder. </w:t>
      </w:r>
    </w:p>
    <w:p w14:paraId="3E3C6047" w14:textId="77777777" w:rsidR="00C53554" w:rsidRDefault="00C53554">
      <w:pPr>
        <w:rPr>
          <w:sz w:val="22"/>
          <w:szCs w:val="22"/>
        </w:rPr>
      </w:pPr>
    </w:p>
    <w:p w14:paraId="2D46571D" w14:textId="77777777" w:rsidR="00C53554" w:rsidRDefault="008D22A8">
      <w:pPr>
        <w:rPr>
          <w:sz w:val="22"/>
          <w:szCs w:val="22"/>
        </w:rPr>
      </w:pPr>
      <w:r>
        <w:rPr>
          <w:sz w:val="22"/>
          <w:szCs w:val="22"/>
        </w:rPr>
        <w:t>Dit dossier biedt tips, aandachtspunten en nadere informatie waaruit raadsleden (en hun ondersteuners) kunnen putten kan bij de mogelijke vervolgstappen. Dit is geordend naar:</w:t>
      </w:r>
    </w:p>
    <w:p w14:paraId="7E88CCC5" w14:textId="77777777" w:rsidR="00C53554" w:rsidRDefault="008D22A8">
      <w:pPr>
        <w:numPr>
          <w:ilvl w:val="0"/>
          <w:numId w:val="3"/>
        </w:numPr>
        <w:pBdr>
          <w:top w:val="nil"/>
          <w:left w:val="nil"/>
          <w:bottom w:val="nil"/>
          <w:right w:val="nil"/>
          <w:between w:val="nil"/>
        </w:pBdr>
        <w:ind w:left="426"/>
        <w:rPr>
          <w:color w:val="000000"/>
          <w:sz w:val="22"/>
          <w:szCs w:val="22"/>
        </w:rPr>
      </w:pPr>
      <w:r>
        <w:rPr>
          <w:color w:val="000000"/>
          <w:sz w:val="22"/>
          <w:szCs w:val="22"/>
        </w:rPr>
        <w:t>Algemeen</w:t>
      </w:r>
      <w:r>
        <w:rPr>
          <w:color w:val="000000"/>
          <w:sz w:val="22"/>
          <w:szCs w:val="22"/>
        </w:rPr>
        <w:tab/>
      </w:r>
    </w:p>
    <w:p w14:paraId="6124AE94" w14:textId="77777777" w:rsidR="00C53554" w:rsidRDefault="008D22A8">
      <w:pPr>
        <w:numPr>
          <w:ilvl w:val="0"/>
          <w:numId w:val="3"/>
        </w:numPr>
        <w:pBdr>
          <w:top w:val="nil"/>
          <w:left w:val="nil"/>
          <w:bottom w:val="nil"/>
          <w:right w:val="nil"/>
          <w:between w:val="nil"/>
        </w:pBdr>
        <w:ind w:left="426"/>
        <w:rPr>
          <w:color w:val="000000"/>
          <w:sz w:val="22"/>
          <w:szCs w:val="22"/>
        </w:rPr>
      </w:pPr>
      <w:r>
        <w:rPr>
          <w:color w:val="000000"/>
          <w:sz w:val="22"/>
          <w:szCs w:val="22"/>
        </w:rPr>
        <w:t>Vooraf</w:t>
      </w:r>
    </w:p>
    <w:p w14:paraId="574A5E46" w14:textId="77777777" w:rsidR="00C53554" w:rsidRDefault="008D22A8">
      <w:pPr>
        <w:numPr>
          <w:ilvl w:val="0"/>
          <w:numId w:val="3"/>
        </w:numPr>
        <w:pBdr>
          <w:top w:val="nil"/>
          <w:left w:val="nil"/>
          <w:bottom w:val="nil"/>
          <w:right w:val="nil"/>
          <w:between w:val="nil"/>
        </w:pBdr>
        <w:ind w:left="426"/>
        <w:rPr>
          <w:color w:val="000000"/>
          <w:sz w:val="22"/>
          <w:szCs w:val="22"/>
        </w:rPr>
      </w:pPr>
      <w:r>
        <w:rPr>
          <w:color w:val="000000"/>
          <w:sz w:val="22"/>
          <w:szCs w:val="22"/>
        </w:rPr>
        <w:t xml:space="preserve">Tijdens </w:t>
      </w:r>
    </w:p>
    <w:p w14:paraId="5B0F7C98" w14:textId="77777777" w:rsidR="00C53554" w:rsidRDefault="008D22A8">
      <w:pPr>
        <w:numPr>
          <w:ilvl w:val="0"/>
          <w:numId w:val="3"/>
        </w:numPr>
        <w:pBdr>
          <w:top w:val="nil"/>
          <w:left w:val="nil"/>
          <w:bottom w:val="nil"/>
          <w:right w:val="nil"/>
          <w:between w:val="nil"/>
        </w:pBdr>
        <w:ind w:left="426"/>
        <w:rPr>
          <w:color w:val="000000"/>
          <w:sz w:val="22"/>
          <w:szCs w:val="22"/>
        </w:rPr>
      </w:pPr>
      <w:r>
        <w:rPr>
          <w:color w:val="000000"/>
          <w:sz w:val="22"/>
          <w:szCs w:val="22"/>
        </w:rPr>
        <w:t>Achteraf</w:t>
      </w:r>
    </w:p>
    <w:p w14:paraId="7C2BB2E6" w14:textId="77777777" w:rsidR="00C53554" w:rsidRDefault="00C53554">
      <w:pPr>
        <w:rPr>
          <w:sz w:val="18"/>
          <w:szCs w:val="18"/>
        </w:rPr>
      </w:pPr>
    </w:p>
    <w:p w14:paraId="337B2009" w14:textId="77777777" w:rsidR="00C53554" w:rsidRDefault="00C53554">
      <w:pPr>
        <w:rPr>
          <w:sz w:val="18"/>
          <w:szCs w:val="18"/>
        </w:rPr>
      </w:pPr>
    </w:p>
    <w:p w14:paraId="1588C420" w14:textId="77777777" w:rsidR="00C53554" w:rsidRDefault="008D22A8">
      <w:pPr>
        <w:pBdr>
          <w:top w:val="single" w:sz="4" w:space="1" w:color="000000"/>
          <w:left w:val="single" w:sz="4" w:space="4" w:color="000000"/>
          <w:bottom w:val="single" w:sz="4" w:space="1" w:color="000000"/>
          <w:right w:val="single" w:sz="4" w:space="4" w:color="000000"/>
        </w:pBdr>
        <w:shd w:val="clear" w:color="auto" w:fill="A1EAC0"/>
        <w:tabs>
          <w:tab w:val="center" w:pos="4533"/>
        </w:tabs>
        <w:rPr>
          <w:color w:val="0070C0"/>
          <w:sz w:val="22"/>
          <w:szCs w:val="22"/>
        </w:rPr>
      </w:pPr>
      <w:r>
        <w:rPr>
          <w:color w:val="0070C0"/>
          <w:sz w:val="22"/>
          <w:szCs w:val="22"/>
        </w:rPr>
        <w:t>A. Algemeen</w:t>
      </w:r>
      <w:r>
        <w:rPr>
          <w:color w:val="0070C0"/>
          <w:sz w:val="22"/>
          <w:szCs w:val="22"/>
        </w:rPr>
        <w:tab/>
      </w:r>
    </w:p>
    <w:p w14:paraId="3AD8C4B6" w14:textId="77777777" w:rsidR="00C53554" w:rsidRDefault="00C53554">
      <w:pPr>
        <w:rPr>
          <w:color w:val="000000"/>
          <w:sz w:val="22"/>
          <w:szCs w:val="22"/>
        </w:rPr>
      </w:pPr>
    </w:p>
    <w:p w14:paraId="28FF3FBA" w14:textId="77777777" w:rsidR="00C53554" w:rsidRDefault="008D22A8">
      <w:pPr>
        <w:pBdr>
          <w:top w:val="nil"/>
          <w:left w:val="nil"/>
          <w:bottom w:val="nil"/>
          <w:right w:val="nil"/>
          <w:between w:val="nil"/>
        </w:pBdr>
        <w:rPr>
          <w:color w:val="000000"/>
          <w:sz w:val="22"/>
          <w:szCs w:val="22"/>
        </w:rPr>
      </w:pPr>
      <w:r>
        <w:rPr>
          <w:color w:val="000000"/>
          <w:sz w:val="22"/>
          <w:szCs w:val="22"/>
        </w:rPr>
        <w:t xml:space="preserve">Aandachtspunten: </w:t>
      </w:r>
    </w:p>
    <w:p w14:paraId="633C9298" w14:textId="77777777" w:rsidR="00C53554" w:rsidRDefault="008D22A8">
      <w:pPr>
        <w:numPr>
          <w:ilvl w:val="0"/>
          <w:numId w:val="1"/>
        </w:numPr>
        <w:pBdr>
          <w:top w:val="nil"/>
          <w:left w:val="nil"/>
          <w:bottom w:val="nil"/>
          <w:right w:val="nil"/>
          <w:between w:val="nil"/>
        </w:pBdr>
        <w:ind w:left="426"/>
        <w:rPr>
          <w:color w:val="000000"/>
          <w:sz w:val="22"/>
          <w:szCs w:val="22"/>
        </w:rPr>
      </w:pPr>
      <w:r>
        <w:rPr>
          <w:color w:val="000000"/>
          <w:sz w:val="22"/>
          <w:szCs w:val="22"/>
        </w:rPr>
        <w:t xml:space="preserve">De raad lijkt zich niet al te zeer te (willen) bemoeien met wanneer en hoe participatie wordt ingezet, vanuit de gedachte dat dit het ‘hoe’ en dus de bedrijfsvoering/ uitvoering betreft, en daarmee aan het </w:t>
      </w:r>
      <w:r>
        <w:rPr>
          <w:color w:val="000000"/>
          <w:sz w:val="22"/>
          <w:szCs w:val="22"/>
        </w:rPr>
        <w:t>college is. Terwijl goede participatie een stevig democratisch belang (= raadsbelang) kent: juist in de uitvoering worden de dingen echt en ingevuld. Daar is raad dan nog vaak afwezig. Kies als raad waarop je wilt sturen en controleren in het lokale samens</w:t>
      </w:r>
      <w:r>
        <w:rPr>
          <w:color w:val="000000"/>
          <w:sz w:val="22"/>
          <w:szCs w:val="22"/>
        </w:rPr>
        <w:t>pel, en bespreek daarbij of je die scheiding van beleid (raad) en uitvoering (college) zo strikt wilt hanteren.</w:t>
      </w:r>
    </w:p>
    <w:p w14:paraId="25D0AAC3" w14:textId="77777777" w:rsidR="00C53554" w:rsidRDefault="008D22A8">
      <w:pPr>
        <w:numPr>
          <w:ilvl w:val="0"/>
          <w:numId w:val="1"/>
        </w:numPr>
        <w:pBdr>
          <w:top w:val="nil"/>
          <w:left w:val="nil"/>
          <w:bottom w:val="nil"/>
          <w:right w:val="nil"/>
          <w:between w:val="nil"/>
        </w:pBdr>
        <w:ind w:left="426"/>
        <w:rPr>
          <w:color w:val="000000"/>
          <w:sz w:val="22"/>
          <w:szCs w:val="22"/>
        </w:rPr>
      </w:pPr>
      <w:r>
        <w:rPr>
          <w:color w:val="000000"/>
          <w:sz w:val="22"/>
          <w:szCs w:val="22"/>
        </w:rPr>
        <w:t>Hoeveel experimenteer- en leer-lef is er in organisatie, college en raad? De indruk is dat de cultuur in Leiderdorp wat dat betreft aan de voorzichtige kant is, en men zaken graag eerst intern goed beheerst alvorens naar buiten te treden. Terwijl participa</w:t>
      </w:r>
      <w:r>
        <w:rPr>
          <w:color w:val="000000"/>
          <w:sz w:val="22"/>
          <w:szCs w:val="22"/>
        </w:rPr>
        <w:t xml:space="preserve">tieprocessen zelden vooraf geheel </w:t>
      </w:r>
      <w:proofErr w:type="spellStart"/>
      <w:r>
        <w:rPr>
          <w:color w:val="000000"/>
          <w:sz w:val="22"/>
          <w:szCs w:val="22"/>
        </w:rPr>
        <w:t>planbaar</w:t>
      </w:r>
      <w:proofErr w:type="spellEnd"/>
      <w:r>
        <w:rPr>
          <w:color w:val="000000"/>
          <w:sz w:val="22"/>
          <w:szCs w:val="22"/>
        </w:rPr>
        <w:t xml:space="preserve"> zijn en vaak flexibiliteit en improvisatie vereisen.</w:t>
      </w:r>
    </w:p>
    <w:p w14:paraId="5133B0A3" w14:textId="77777777" w:rsidR="00C53554" w:rsidRDefault="00C53554">
      <w:pPr>
        <w:pBdr>
          <w:top w:val="nil"/>
          <w:left w:val="nil"/>
          <w:bottom w:val="nil"/>
          <w:right w:val="nil"/>
          <w:between w:val="nil"/>
        </w:pBdr>
        <w:ind w:left="426"/>
        <w:rPr>
          <w:color w:val="000000"/>
          <w:sz w:val="22"/>
          <w:szCs w:val="22"/>
        </w:rPr>
      </w:pPr>
    </w:p>
    <w:p w14:paraId="57449F97" w14:textId="77777777" w:rsidR="008D22A8" w:rsidRDefault="008D22A8">
      <w:pPr>
        <w:rPr>
          <w:color w:val="000000"/>
          <w:sz w:val="22"/>
          <w:szCs w:val="22"/>
        </w:rPr>
      </w:pPr>
      <w:r>
        <w:rPr>
          <w:color w:val="000000"/>
          <w:sz w:val="22"/>
          <w:szCs w:val="22"/>
        </w:rPr>
        <w:br w:type="page"/>
      </w:r>
    </w:p>
    <w:p w14:paraId="470C4717" w14:textId="05A648D4" w:rsidR="00C53554" w:rsidRDefault="008D22A8">
      <w:pPr>
        <w:keepNext/>
        <w:rPr>
          <w:color w:val="000000"/>
          <w:sz w:val="22"/>
          <w:szCs w:val="22"/>
        </w:rPr>
      </w:pPr>
      <w:r>
        <w:rPr>
          <w:color w:val="000000"/>
          <w:sz w:val="22"/>
          <w:szCs w:val="22"/>
        </w:rPr>
        <w:lastRenderedPageBreak/>
        <w:t>Tips:</w:t>
      </w:r>
    </w:p>
    <w:p w14:paraId="3D100A15" w14:textId="77777777" w:rsidR="00C53554" w:rsidRDefault="008D22A8">
      <w:pPr>
        <w:numPr>
          <w:ilvl w:val="0"/>
          <w:numId w:val="1"/>
        </w:numPr>
        <w:pBdr>
          <w:top w:val="nil"/>
          <w:left w:val="nil"/>
          <w:bottom w:val="nil"/>
          <w:right w:val="nil"/>
          <w:between w:val="nil"/>
        </w:pBdr>
        <w:ind w:left="426"/>
        <w:rPr>
          <w:color w:val="000000"/>
          <w:sz w:val="22"/>
          <w:szCs w:val="22"/>
        </w:rPr>
      </w:pPr>
      <w:r>
        <w:rPr>
          <w:color w:val="000000"/>
          <w:sz w:val="22"/>
          <w:szCs w:val="22"/>
        </w:rPr>
        <w:t xml:space="preserve">Met de gratis </w:t>
      </w:r>
      <w:hyperlink r:id="rId9">
        <w:r>
          <w:rPr>
            <w:color w:val="0563C1"/>
            <w:sz w:val="22"/>
            <w:szCs w:val="22"/>
            <w:u w:val="single"/>
          </w:rPr>
          <w:t>e-</w:t>
        </w:r>
        <w:proofErr w:type="spellStart"/>
        <w:r>
          <w:rPr>
            <w:color w:val="0563C1"/>
            <w:sz w:val="22"/>
            <w:szCs w:val="22"/>
            <w:u w:val="single"/>
          </w:rPr>
          <w:t>learning</w:t>
        </w:r>
        <w:proofErr w:type="spellEnd"/>
        <w:r>
          <w:rPr>
            <w:color w:val="0563C1"/>
            <w:sz w:val="22"/>
            <w:szCs w:val="22"/>
            <w:u w:val="single"/>
          </w:rPr>
          <w:t xml:space="preserve"> burger- en o</w:t>
        </w:r>
        <w:r>
          <w:rPr>
            <w:color w:val="0563C1"/>
            <w:sz w:val="22"/>
            <w:szCs w:val="22"/>
            <w:u w:val="single"/>
          </w:rPr>
          <w:t>verheidsparticipatie</w:t>
        </w:r>
      </w:hyperlink>
      <w:r>
        <w:rPr>
          <w:color w:val="000000"/>
          <w:sz w:val="22"/>
          <w:szCs w:val="22"/>
        </w:rPr>
        <w:t xml:space="preserve"> van de VNG leer je snel meer over je rol als raadslid in het lokaal samenspel tussen inwoners en gemeente.</w:t>
      </w:r>
    </w:p>
    <w:p w14:paraId="2B5FA178" w14:textId="77777777" w:rsidR="00C53554" w:rsidRDefault="008D22A8">
      <w:pPr>
        <w:numPr>
          <w:ilvl w:val="0"/>
          <w:numId w:val="1"/>
        </w:numPr>
        <w:pBdr>
          <w:top w:val="nil"/>
          <w:left w:val="nil"/>
          <w:bottom w:val="nil"/>
          <w:right w:val="nil"/>
          <w:between w:val="nil"/>
        </w:pBdr>
        <w:ind w:left="426"/>
        <w:rPr>
          <w:color w:val="000000"/>
          <w:sz w:val="22"/>
          <w:szCs w:val="22"/>
        </w:rPr>
      </w:pPr>
      <w:r>
        <w:rPr>
          <w:color w:val="000000"/>
          <w:sz w:val="22"/>
          <w:szCs w:val="22"/>
        </w:rPr>
        <w:t>Benut de Lange Termijn Agenda van de raad, om je als raad voor te bereiden en geef daarbij ti</w:t>
      </w:r>
      <w:r>
        <w:rPr>
          <w:color w:val="000000"/>
          <w:sz w:val="22"/>
          <w:szCs w:val="22"/>
        </w:rPr>
        <w:t>jdig aan op welke punten de raad zich meer of minder met de eventuele participatie rond dat onderwerp wil ‘bemoeien’.</w:t>
      </w:r>
    </w:p>
    <w:p w14:paraId="0EC24A45" w14:textId="77777777" w:rsidR="00C53554" w:rsidRDefault="008D22A8">
      <w:pPr>
        <w:numPr>
          <w:ilvl w:val="0"/>
          <w:numId w:val="1"/>
        </w:numPr>
        <w:pBdr>
          <w:top w:val="nil"/>
          <w:left w:val="nil"/>
          <w:bottom w:val="nil"/>
          <w:right w:val="nil"/>
          <w:between w:val="nil"/>
        </w:pBdr>
        <w:ind w:left="426"/>
        <w:rPr>
          <w:color w:val="000000"/>
          <w:sz w:val="22"/>
          <w:szCs w:val="22"/>
        </w:rPr>
      </w:pPr>
      <w:r>
        <w:rPr>
          <w:color w:val="000000"/>
          <w:sz w:val="22"/>
          <w:szCs w:val="22"/>
        </w:rPr>
        <w:t xml:space="preserve">De gemeente Heemstede werkte met een </w:t>
      </w:r>
      <w:hyperlink r:id="rId10">
        <w:r>
          <w:rPr>
            <w:color w:val="0563C1"/>
            <w:sz w:val="22"/>
            <w:szCs w:val="22"/>
            <w:u w:val="single"/>
          </w:rPr>
          <w:t>Ontwikke</w:t>
        </w:r>
        <w:r>
          <w:rPr>
            <w:color w:val="0563C1"/>
            <w:sz w:val="22"/>
            <w:szCs w:val="22"/>
            <w:u w:val="single"/>
          </w:rPr>
          <w:t>lprogramma Participatie</w:t>
        </w:r>
      </w:hyperlink>
      <w:r>
        <w:rPr>
          <w:color w:val="000000"/>
          <w:sz w:val="22"/>
          <w:szCs w:val="22"/>
        </w:rPr>
        <w:t>.</w:t>
      </w:r>
    </w:p>
    <w:p w14:paraId="4EA7EC18" w14:textId="77777777" w:rsidR="00C53554" w:rsidRDefault="008D22A8">
      <w:pPr>
        <w:numPr>
          <w:ilvl w:val="0"/>
          <w:numId w:val="1"/>
        </w:numPr>
        <w:pBdr>
          <w:top w:val="nil"/>
          <w:left w:val="nil"/>
          <w:bottom w:val="nil"/>
          <w:right w:val="nil"/>
          <w:between w:val="nil"/>
        </w:pBdr>
        <w:spacing w:after="280"/>
        <w:ind w:left="426"/>
        <w:rPr>
          <w:color w:val="000000"/>
          <w:sz w:val="22"/>
          <w:szCs w:val="22"/>
        </w:rPr>
      </w:pPr>
      <w:r>
        <w:rPr>
          <w:color w:val="000000"/>
          <w:sz w:val="22"/>
          <w:szCs w:val="22"/>
        </w:rPr>
        <w:t xml:space="preserve">De rekenkamercommissie van Den Bosch organiseerde met de raad een </w:t>
      </w:r>
      <w:hyperlink r:id="rId11">
        <w:r>
          <w:rPr>
            <w:color w:val="0563C1"/>
            <w:sz w:val="22"/>
            <w:szCs w:val="22"/>
            <w:u w:val="single"/>
          </w:rPr>
          <w:t>interactieve sessie</w:t>
        </w:r>
      </w:hyperlink>
      <w:r>
        <w:rPr>
          <w:color w:val="000000"/>
          <w:sz w:val="22"/>
          <w:szCs w:val="22"/>
        </w:rPr>
        <w:t xml:space="preserve"> om te oefenen in rolneming en nieuwe vormen van participatie. </w:t>
      </w:r>
    </w:p>
    <w:p w14:paraId="1B1922F2" w14:textId="77777777" w:rsidR="00C53554" w:rsidRDefault="008D22A8">
      <w:pPr>
        <w:rPr>
          <w:sz w:val="22"/>
          <w:szCs w:val="22"/>
        </w:rPr>
      </w:pPr>
      <w:r>
        <w:rPr>
          <w:sz w:val="22"/>
          <w:szCs w:val="22"/>
        </w:rPr>
        <w:t>Meer informatie:</w:t>
      </w:r>
    </w:p>
    <w:p w14:paraId="2E5E69AB" w14:textId="77777777" w:rsidR="00C53554" w:rsidRDefault="008D22A8">
      <w:pPr>
        <w:numPr>
          <w:ilvl w:val="0"/>
          <w:numId w:val="2"/>
        </w:numPr>
        <w:pBdr>
          <w:top w:val="nil"/>
          <w:left w:val="nil"/>
          <w:bottom w:val="nil"/>
          <w:right w:val="nil"/>
          <w:between w:val="nil"/>
        </w:pBdr>
        <w:ind w:left="426"/>
        <w:rPr>
          <w:color w:val="000000"/>
          <w:sz w:val="22"/>
          <w:szCs w:val="22"/>
        </w:rPr>
      </w:pPr>
      <w:r>
        <w:rPr>
          <w:color w:val="000000"/>
          <w:sz w:val="22"/>
          <w:szCs w:val="22"/>
        </w:rPr>
        <w:t>Artikel “</w:t>
      </w:r>
      <w:hyperlink r:id="rId12">
        <w:r>
          <w:rPr>
            <w:color w:val="0563C1"/>
            <w:sz w:val="22"/>
            <w:szCs w:val="22"/>
            <w:u w:val="single"/>
          </w:rPr>
          <w:t>Gemeenteraadslid in de meervoudige democratie: hoe dan?!</w:t>
        </w:r>
      </w:hyperlink>
      <w:r>
        <w:rPr>
          <w:color w:val="000000"/>
          <w:sz w:val="22"/>
          <w:szCs w:val="22"/>
        </w:rPr>
        <w:t xml:space="preserve">”, van </w:t>
      </w:r>
      <w:proofErr w:type="spellStart"/>
      <w:r>
        <w:rPr>
          <w:color w:val="000000"/>
          <w:sz w:val="22"/>
          <w:szCs w:val="22"/>
        </w:rPr>
        <w:t>Van</w:t>
      </w:r>
      <w:proofErr w:type="spellEnd"/>
      <w:r>
        <w:rPr>
          <w:color w:val="000000"/>
          <w:sz w:val="22"/>
          <w:szCs w:val="22"/>
        </w:rPr>
        <w:t xml:space="preserve"> Stipdonk en van den Berg).</w:t>
      </w:r>
    </w:p>
    <w:p w14:paraId="77089118" w14:textId="77777777" w:rsidR="00C53554" w:rsidRDefault="008D22A8">
      <w:pPr>
        <w:numPr>
          <w:ilvl w:val="0"/>
          <w:numId w:val="2"/>
        </w:numPr>
        <w:pBdr>
          <w:top w:val="nil"/>
          <w:left w:val="nil"/>
          <w:bottom w:val="nil"/>
          <w:right w:val="nil"/>
          <w:between w:val="nil"/>
        </w:pBdr>
        <w:ind w:left="426"/>
        <w:rPr>
          <w:color w:val="000000"/>
          <w:sz w:val="22"/>
          <w:szCs w:val="22"/>
        </w:rPr>
      </w:pPr>
      <w:hyperlink r:id="rId13">
        <w:r>
          <w:rPr>
            <w:color w:val="0563C1"/>
            <w:sz w:val="22"/>
            <w:szCs w:val="22"/>
            <w:u w:val="single"/>
          </w:rPr>
          <w:t>Visie Burgerparticipatie</w:t>
        </w:r>
      </w:hyperlink>
      <w:r>
        <w:rPr>
          <w:color w:val="000000"/>
          <w:sz w:val="22"/>
          <w:szCs w:val="22"/>
        </w:rPr>
        <w:t xml:space="preserve"> van Capelle aan den IJssel. </w:t>
      </w:r>
    </w:p>
    <w:p w14:paraId="1EB34CF7" w14:textId="77777777" w:rsidR="00C53554" w:rsidRDefault="008D22A8">
      <w:pPr>
        <w:numPr>
          <w:ilvl w:val="0"/>
          <w:numId w:val="2"/>
        </w:numPr>
        <w:pBdr>
          <w:top w:val="nil"/>
          <w:left w:val="nil"/>
          <w:bottom w:val="nil"/>
          <w:right w:val="nil"/>
          <w:between w:val="nil"/>
        </w:pBdr>
        <w:ind w:left="426"/>
        <w:rPr>
          <w:color w:val="000000"/>
          <w:sz w:val="22"/>
          <w:szCs w:val="22"/>
        </w:rPr>
      </w:pPr>
      <w:r>
        <w:rPr>
          <w:color w:val="000000"/>
          <w:sz w:val="22"/>
          <w:szCs w:val="22"/>
        </w:rPr>
        <w:t xml:space="preserve">Eindpublicatie </w:t>
      </w:r>
      <w:hyperlink r:id="rId14">
        <w:r>
          <w:rPr>
            <w:color w:val="0563C1"/>
            <w:sz w:val="22"/>
            <w:szCs w:val="22"/>
            <w:u w:val="single"/>
          </w:rPr>
          <w:t>Raad in beraad</w:t>
        </w:r>
      </w:hyperlink>
      <w:r>
        <w:rPr>
          <w:color w:val="000000"/>
          <w:sz w:val="22"/>
          <w:szCs w:val="22"/>
        </w:rPr>
        <w:t>, van Bruggen.</w:t>
      </w:r>
    </w:p>
    <w:p w14:paraId="5F9C7453" w14:textId="77777777" w:rsidR="00C53554" w:rsidRDefault="008D22A8">
      <w:pPr>
        <w:numPr>
          <w:ilvl w:val="0"/>
          <w:numId w:val="2"/>
        </w:numPr>
        <w:pBdr>
          <w:top w:val="nil"/>
          <w:left w:val="nil"/>
          <w:bottom w:val="nil"/>
          <w:right w:val="nil"/>
          <w:between w:val="nil"/>
        </w:pBdr>
        <w:ind w:left="426"/>
        <w:rPr>
          <w:color w:val="000000"/>
          <w:sz w:val="22"/>
          <w:szCs w:val="22"/>
        </w:rPr>
      </w:pPr>
      <w:r>
        <w:rPr>
          <w:color w:val="000000"/>
          <w:sz w:val="22"/>
          <w:szCs w:val="22"/>
        </w:rPr>
        <w:t xml:space="preserve">Essay </w:t>
      </w:r>
      <w:hyperlink r:id="rId15">
        <w:r>
          <w:rPr>
            <w:color w:val="0563C1"/>
            <w:sz w:val="22"/>
            <w:szCs w:val="22"/>
            <w:u w:val="single"/>
          </w:rPr>
          <w:t>Hard naar college, zacht naar samenleving</w:t>
        </w:r>
      </w:hyperlink>
      <w:r>
        <w:rPr>
          <w:color w:val="000000"/>
          <w:sz w:val="22"/>
          <w:szCs w:val="22"/>
        </w:rPr>
        <w:t xml:space="preserve">, van </w:t>
      </w:r>
      <w:proofErr w:type="spellStart"/>
      <w:r>
        <w:rPr>
          <w:color w:val="000000"/>
          <w:sz w:val="22"/>
          <w:szCs w:val="22"/>
        </w:rPr>
        <w:t>Oostaaijen</w:t>
      </w:r>
      <w:proofErr w:type="spellEnd"/>
      <w:r>
        <w:rPr>
          <w:color w:val="000000"/>
          <w:sz w:val="22"/>
          <w:szCs w:val="22"/>
        </w:rPr>
        <w:t>.</w:t>
      </w:r>
    </w:p>
    <w:p w14:paraId="102770C4" w14:textId="77777777" w:rsidR="00C53554" w:rsidRDefault="008D22A8">
      <w:pPr>
        <w:numPr>
          <w:ilvl w:val="0"/>
          <w:numId w:val="2"/>
        </w:numPr>
        <w:pBdr>
          <w:top w:val="nil"/>
          <w:left w:val="nil"/>
          <w:bottom w:val="nil"/>
          <w:right w:val="nil"/>
          <w:between w:val="nil"/>
        </w:pBdr>
        <w:spacing w:after="280"/>
        <w:ind w:left="426"/>
        <w:rPr>
          <w:color w:val="000000"/>
          <w:sz w:val="22"/>
          <w:szCs w:val="22"/>
        </w:rPr>
      </w:pPr>
      <w:r>
        <w:rPr>
          <w:color w:val="000000"/>
          <w:sz w:val="22"/>
          <w:szCs w:val="22"/>
        </w:rPr>
        <w:t xml:space="preserve">Rapport </w:t>
      </w:r>
      <w:hyperlink r:id="rId16">
        <w:r>
          <w:rPr>
            <w:color w:val="0563C1"/>
            <w:sz w:val="22"/>
            <w:szCs w:val="22"/>
            <w:u w:val="single"/>
          </w:rPr>
          <w:t>Raadswerk is maatwerk</w:t>
        </w:r>
      </w:hyperlink>
      <w:r>
        <w:rPr>
          <w:color w:val="000000"/>
          <w:sz w:val="22"/>
          <w:szCs w:val="22"/>
        </w:rPr>
        <w:t>, van de Graaf en Schaap.</w:t>
      </w:r>
      <w:r>
        <w:rPr>
          <w:color w:val="000000"/>
          <w:sz w:val="22"/>
          <w:szCs w:val="22"/>
        </w:rPr>
        <w:br/>
      </w:r>
    </w:p>
    <w:p w14:paraId="541DD629" w14:textId="77777777" w:rsidR="00C53554" w:rsidRDefault="008D22A8">
      <w:pPr>
        <w:pBdr>
          <w:top w:val="single" w:sz="4" w:space="1" w:color="000000"/>
          <w:left w:val="single" w:sz="4" w:space="4" w:color="000000"/>
          <w:bottom w:val="single" w:sz="4" w:space="1" w:color="000000"/>
          <w:right w:val="single" w:sz="4" w:space="4" w:color="000000"/>
        </w:pBdr>
        <w:shd w:val="clear" w:color="auto" w:fill="A1EAC0"/>
        <w:rPr>
          <w:sz w:val="22"/>
          <w:szCs w:val="22"/>
        </w:rPr>
      </w:pPr>
      <w:r>
        <w:rPr>
          <w:sz w:val="22"/>
          <w:szCs w:val="22"/>
        </w:rPr>
        <w:t xml:space="preserve"> </w:t>
      </w:r>
      <w:r>
        <w:rPr>
          <w:color w:val="0070C0"/>
          <w:sz w:val="22"/>
          <w:szCs w:val="22"/>
        </w:rPr>
        <w:t>B. Vooraf</w:t>
      </w:r>
    </w:p>
    <w:p w14:paraId="17ADBD43" w14:textId="77777777" w:rsidR="00C53554" w:rsidRDefault="00C53554">
      <w:pPr>
        <w:rPr>
          <w:color w:val="000000"/>
          <w:sz w:val="22"/>
          <w:szCs w:val="22"/>
        </w:rPr>
      </w:pPr>
    </w:p>
    <w:p w14:paraId="7F42690F" w14:textId="77777777" w:rsidR="00C53554" w:rsidRDefault="008D22A8">
      <w:pPr>
        <w:rPr>
          <w:sz w:val="22"/>
          <w:szCs w:val="22"/>
        </w:rPr>
      </w:pPr>
      <w:r>
        <w:rPr>
          <w:sz w:val="22"/>
          <w:szCs w:val="22"/>
        </w:rPr>
        <w:t>Aandachtspunten:</w:t>
      </w:r>
    </w:p>
    <w:p w14:paraId="31C56DB8" w14:textId="77777777" w:rsidR="00C53554" w:rsidRDefault="008D22A8">
      <w:pPr>
        <w:numPr>
          <w:ilvl w:val="0"/>
          <w:numId w:val="5"/>
        </w:numPr>
        <w:pBdr>
          <w:top w:val="nil"/>
          <w:left w:val="nil"/>
          <w:bottom w:val="nil"/>
          <w:right w:val="nil"/>
          <w:between w:val="nil"/>
        </w:pBdr>
        <w:ind w:left="426" w:hanging="426"/>
        <w:rPr>
          <w:color w:val="000000"/>
          <w:sz w:val="22"/>
          <w:szCs w:val="22"/>
        </w:rPr>
      </w:pPr>
      <w:r>
        <w:rPr>
          <w:color w:val="000000"/>
          <w:sz w:val="22"/>
          <w:szCs w:val="22"/>
        </w:rPr>
        <w:t xml:space="preserve">Probeer vooraf zo </w:t>
      </w:r>
      <w:r>
        <w:rPr>
          <w:color w:val="000000"/>
          <w:sz w:val="22"/>
          <w:szCs w:val="22"/>
        </w:rPr>
        <w:t>precies mogelijk te benoemen op welke wijze de raad betrokken wil zijn en gaat toezien op kwaliteit:</w:t>
      </w:r>
    </w:p>
    <w:p w14:paraId="7E0EFCB0" w14:textId="77777777" w:rsidR="00C53554" w:rsidRDefault="008D22A8">
      <w:pPr>
        <w:numPr>
          <w:ilvl w:val="1"/>
          <w:numId w:val="5"/>
        </w:numPr>
        <w:pBdr>
          <w:top w:val="nil"/>
          <w:left w:val="nil"/>
          <w:bottom w:val="nil"/>
          <w:right w:val="nil"/>
          <w:between w:val="nil"/>
        </w:pBdr>
        <w:ind w:left="851"/>
        <w:rPr>
          <w:color w:val="000000"/>
          <w:sz w:val="22"/>
          <w:szCs w:val="22"/>
        </w:rPr>
      </w:pPr>
      <w:r>
        <w:rPr>
          <w:color w:val="000000"/>
          <w:sz w:val="22"/>
          <w:szCs w:val="22"/>
        </w:rPr>
        <w:t xml:space="preserve">Wat voor aandachtspunten zien we voor dit proces? Welke kwaliteitscriteria vinden we hierbij belangrijk voor burgerparticipatie? </w:t>
      </w:r>
    </w:p>
    <w:p w14:paraId="2000EBC4" w14:textId="77777777" w:rsidR="00C53554" w:rsidRDefault="008D22A8">
      <w:pPr>
        <w:numPr>
          <w:ilvl w:val="1"/>
          <w:numId w:val="5"/>
        </w:numPr>
        <w:pBdr>
          <w:top w:val="nil"/>
          <w:left w:val="nil"/>
          <w:bottom w:val="nil"/>
          <w:right w:val="nil"/>
          <w:between w:val="nil"/>
        </w:pBdr>
        <w:ind w:left="851"/>
        <w:rPr>
          <w:color w:val="000000"/>
          <w:sz w:val="22"/>
          <w:szCs w:val="22"/>
        </w:rPr>
      </w:pPr>
      <w:r>
        <w:rPr>
          <w:color w:val="000000"/>
          <w:sz w:val="22"/>
          <w:szCs w:val="22"/>
        </w:rPr>
        <w:t xml:space="preserve">Hoe kunnen we het proces </w:t>
      </w:r>
      <w:r>
        <w:rPr>
          <w:color w:val="000000"/>
          <w:sz w:val="22"/>
          <w:szCs w:val="22"/>
        </w:rPr>
        <w:t>goed volgen? Op welke momenten worden we geïnformeerd of nemen we polshoogte? Wat is onze rol dan (bijv. tijdens infoavonden)?</w:t>
      </w:r>
    </w:p>
    <w:p w14:paraId="5E61938B" w14:textId="77777777" w:rsidR="00C53554" w:rsidRDefault="008D22A8">
      <w:pPr>
        <w:numPr>
          <w:ilvl w:val="1"/>
          <w:numId w:val="5"/>
        </w:numPr>
        <w:pBdr>
          <w:top w:val="nil"/>
          <w:left w:val="nil"/>
          <w:bottom w:val="nil"/>
          <w:right w:val="nil"/>
          <w:between w:val="nil"/>
        </w:pBdr>
        <w:ind w:left="851"/>
        <w:rPr>
          <w:sz w:val="22"/>
          <w:szCs w:val="22"/>
        </w:rPr>
      </w:pPr>
      <w:r>
        <w:rPr>
          <w:color w:val="000000"/>
          <w:sz w:val="22"/>
          <w:szCs w:val="22"/>
        </w:rPr>
        <w:t>Hoe gaan we de resultaten gebruiken bij de besluitvorming in de raad? Hoe beoordelen we de kwaliteit van een participatieproces?</w:t>
      </w:r>
    </w:p>
    <w:p w14:paraId="6066376D" w14:textId="77777777" w:rsidR="00C53554" w:rsidRDefault="008D22A8">
      <w:pPr>
        <w:keepNext/>
        <w:rPr>
          <w:sz w:val="22"/>
          <w:szCs w:val="22"/>
        </w:rPr>
      </w:pPr>
      <w:r>
        <w:rPr>
          <w:sz w:val="22"/>
          <w:szCs w:val="22"/>
        </w:rPr>
        <w:t>Tips:</w:t>
      </w:r>
    </w:p>
    <w:p w14:paraId="4C693B12" w14:textId="77777777" w:rsidR="00C53554" w:rsidRDefault="008D22A8">
      <w:pPr>
        <w:numPr>
          <w:ilvl w:val="0"/>
          <w:numId w:val="7"/>
        </w:numPr>
        <w:pBdr>
          <w:top w:val="nil"/>
          <w:left w:val="nil"/>
          <w:bottom w:val="nil"/>
          <w:right w:val="nil"/>
          <w:between w:val="nil"/>
        </w:pBdr>
        <w:ind w:left="426"/>
        <w:rPr>
          <w:color w:val="000000"/>
          <w:sz w:val="22"/>
          <w:szCs w:val="22"/>
        </w:rPr>
      </w:pPr>
      <w:r>
        <w:rPr>
          <w:color w:val="000000"/>
          <w:sz w:val="22"/>
          <w:szCs w:val="22"/>
        </w:rPr>
        <w:t xml:space="preserve">De gemeente Zaanstad toont </w:t>
      </w:r>
      <w:hyperlink r:id="rId17">
        <w:r>
          <w:rPr>
            <w:color w:val="0563C1"/>
            <w:sz w:val="22"/>
            <w:szCs w:val="22"/>
            <w:u w:val="single"/>
          </w:rPr>
          <w:t>online</w:t>
        </w:r>
      </w:hyperlink>
      <w:r>
        <w:rPr>
          <w:color w:val="000000"/>
          <w:sz w:val="22"/>
          <w:szCs w:val="22"/>
        </w:rPr>
        <w:t xml:space="preserve"> heel overzichtelijk hoe inwoners in contact en gesprek kunnen komen met de raad.</w:t>
      </w:r>
    </w:p>
    <w:p w14:paraId="7C0BFFA5" w14:textId="77777777" w:rsidR="00C53554" w:rsidRDefault="008D22A8">
      <w:pPr>
        <w:numPr>
          <w:ilvl w:val="0"/>
          <w:numId w:val="7"/>
        </w:numPr>
        <w:pBdr>
          <w:top w:val="nil"/>
          <w:left w:val="nil"/>
          <w:bottom w:val="nil"/>
          <w:right w:val="nil"/>
          <w:between w:val="nil"/>
        </w:pBdr>
        <w:ind w:left="426"/>
        <w:rPr>
          <w:color w:val="000000"/>
          <w:sz w:val="22"/>
          <w:szCs w:val="22"/>
        </w:rPr>
      </w:pPr>
      <w:r>
        <w:rPr>
          <w:color w:val="000000"/>
          <w:sz w:val="22"/>
          <w:szCs w:val="22"/>
        </w:rPr>
        <w:t xml:space="preserve">Als je meer burgerinitiatieven wilt: </w:t>
      </w:r>
      <w:r>
        <w:rPr>
          <w:color w:val="000000"/>
          <w:sz w:val="22"/>
          <w:szCs w:val="22"/>
        </w:rPr>
        <w:t xml:space="preserve">dit </w:t>
      </w:r>
      <w:hyperlink r:id="rId18">
        <w:r>
          <w:rPr>
            <w:color w:val="0563C1"/>
            <w:sz w:val="22"/>
            <w:szCs w:val="22"/>
            <w:u w:val="single"/>
          </w:rPr>
          <w:t>rapport</w:t>
        </w:r>
      </w:hyperlink>
      <w:r>
        <w:rPr>
          <w:color w:val="000000"/>
          <w:sz w:val="22"/>
          <w:szCs w:val="22"/>
        </w:rPr>
        <w:t xml:space="preserve"> bevat handige tips voor raadsleden om te zorgen dat de gemeente meer open staat voor burgerini</w:t>
      </w:r>
      <w:r>
        <w:rPr>
          <w:color w:val="000000"/>
          <w:sz w:val="22"/>
          <w:szCs w:val="22"/>
        </w:rPr>
        <w:t>tiatieven.</w:t>
      </w:r>
      <w:r>
        <w:rPr>
          <w:color w:val="000000"/>
          <w:sz w:val="22"/>
          <w:szCs w:val="22"/>
          <w:vertAlign w:val="superscript"/>
        </w:rPr>
        <w:footnoteReference w:id="1"/>
      </w:r>
    </w:p>
    <w:p w14:paraId="735B6289" w14:textId="77777777" w:rsidR="00C53554" w:rsidRDefault="008D22A8">
      <w:pPr>
        <w:numPr>
          <w:ilvl w:val="0"/>
          <w:numId w:val="7"/>
        </w:numPr>
        <w:pBdr>
          <w:top w:val="nil"/>
          <w:left w:val="nil"/>
          <w:bottom w:val="nil"/>
          <w:right w:val="nil"/>
          <w:between w:val="nil"/>
        </w:pBdr>
        <w:ind w:left="426"/>
        <w:rPr>
          <w:color w:val="000000"/>
          <w:sz w:val="22"/>
          <w:szCs w:val="22"/>
        </w:rPr>
      </w:pPr>
      <w:r>
        <w:rPr>
          <w:color w:val="000000"/>
          <w:sz w:val="22"/>
          <w:szCs w:val="22"/>
        </w:rPr>
        <w:t>De gemeente Leiderdorp kent de </w:t>
      </w:r>
      <w:hyperlink r:id="rId19">
        <w:r>
          <w:rPr>
            <w:color w:val="000000"/>
            <w:sz w:val="22"/>
            <w:szCs w:val="22"/>
          </w:rPr>
          <w:t>handreiking participatie</w:t>
        </w:r>
      </w:hyperlink>
      <w:r>
        <w:rPr>
          <w:color w:val="000000"/>
          <w:sz w:val="22"/>
          <w:szCs w:val="22"/>
        </w:rPr>
        <w:t xml:space="preserve"> voor aanvragers van omgevingsvergunningen. Daarin staan goede algemene suggesties aan inwoners met ideeën (zie kader hieronder). En die suggesties zijn prima vertaalbaar naar kwaliteitscri</w:t>
      </w:r>
      <w:r>
        <w:rPr>
          <w:color w:val="000000"/>
          <w:sz w:val="22"/>
          <w:szCs w:val="22"/>
        </w:rPr>
        <w:t>teria voor de uitvoerende organisatie, waarop de raad kan letten.</w:t>
      </w:r>
    </w:p>
    <w:p w14:paraId="13E01CE1" w14:textId="77777777" w:rsidR="00C53554" w:rsidRDefault="008D22A8">
      <w:pPr>
        <w:pBdr>
          <w:top w:val="nil"/>
          <w:left w:val="nil"/>
          <w:bottom w:val="nil"/>
          <w:right w:val="nil"/>
          <w:between w:val="nil"/>
        </w:pBdr>
        <w:ind w:left="426"/>
        <w:rPr>
          <w:color w:val="000000"/>
          <w:sz w:val="22"/>
          <w:szCs w:val="22"/>
        </w:rPr>
      </w:pPr>
      <w:r>
        <w:rPr>
          <w:noProof/>
        </w:rPr>
        <w:lastRenderedPageBreak/>
        <mc:AlternateContent>
          <mc:Choice Requires="wps">
            <w:drawing>
              <wp:inline distT="0" distB="0" distL="0" distR="0" wp14:anchorId="1930A9B3" wp14:editId="4BC208B8">
                <wp:extent cx="5995035" cy="1964690"/>
                <wp:effectExtent l="0" t="0" r="24765" b="16510"/>
                <wp:docPr id="29" name="Rechthoek 29"/>
                <wp:cNvGraphicFramePr/>
                <a:graphic xmlns:a="http://schemas.openxmlformats.org/drawingml/2006/main">
                  <a:graphicData uri="http://schemas.microsoft.com/office/word/2010/wordprocessingShape">
                    <wps:wsp>
                      <wps:cNvSpPr/>
                      <wps:spPr>
                        <a:xfrm>
                          <a:off x="2353245" y="2802418"/>
                          <a:ext cx="5985510" cy="1955165"/>
                        </a:xfrm>
                        <a:prstGeom prst="rect">
                          <a:avLst/>
                        </a:prstGeom>
                        <a:solidFill>
                          <a:schemeClr val="lt1"/>
                        </a:solidFill>
                        <a:ln w="9525" cap="flat" cmpd="sng">
                          <a:solidFill>
                            <a:srgbClr val="000000"/>
                          </a:solidFill>
                          <a:prstDash val="solid"/>
                          <a:round/>
                          <a:headEnd type="none" w="sm" len="sm"/>
                          <a:tailEnd type="none" w="sm" len="sm"/>
                        </a:ln>
                      </wps:spPr>
                      <wps:txbx>
                        <w:txbxContent>
                          <w:p w14:paraId="44ABF451" w14:textId="77777777" w:rsidR="00C53554" w:rsidRDefault="008D22A8">
                            <w:pPr>
                              <w:textDirection w:val="btLr"/>
                            </w:pPr>
                            <w:r>
                              <w:rPr>
                                <w:color w:val="000000"/>
                                <w:sz w:val="16"/>
                              </w:rPr>
                              <w:t>“Voor alle initiatieven is het belangrijk:</w:t>
                            </w:r>
                          </w:p>
                          <w:p w14:paraId="13C8A923" w14:textId="77777777" w:rsidR="00C53554" w:rsidRDefault="008D22A8">
                            <w:pPr>
                              <w:spacing w:before="80"/>
                              <w:jc w:val="both"/>
                              <w:textDirection w:val="btLr"/>
                            </w:pPr>
                            <w:r>
                              <w:rPr>
                                <w:i/>
                                <w:color w:val="000000"/>
                                <w:sz w:val="16"/>
                              </w:rPr>
                              <w:t>- dat u alle belanghebbenden in beeld heeft:</w:t>
                            </w:r>
                            <w:r>
                              <w:rPr>
                                <w:color w:val="000000"/>
                                <w:sz w:val="16"/>
                              </w:rPr>
                              <w:t xml:space="preserve"> Wie hebben er belang bij uw initiatief. Voor wie heeft dit initiatief gevolgen. Denk daarbij niet alleen aan bewoners, maar ook aan bedrijven en maatschappelijke instellingen. </w:t>
                            </w:r>
                          </w:p>
                          <w:p w14:paraId="140D51CC" w14:textId="77777777" w:rsidR="00C53554" w:rsidRDefault="008D22A8">
                            <w:pPr>
                              <w:spacing w:before="80"/>
                              <w:jc w:val="both"/>
                              <w:textDirection w:val="btLr"/>
                            </w:pPr>
                            <w:r>
                              <w:rPr>
                                <w:i/>
                                <w:color w:val="000000"/>
                                <w:sz w:val="16"/>
                              </w:rPr>
                              <w:t>- dat u belanghebbenden informeert en met hen in gesprek gaat:</w:t>
                            </w:r>
                            <w:r>
                              <w:rPr>
                                <w:color w:val="000000"/>
                                <w:sz w:val="16"/>
                              </w:rPr>
                              <w:t xml:space="preserve"> Doe dit op tijd</w:t>
                            </w:r>
                            <w:r>
                              <w:rPr>
                                <w:color w:val="000000"/>
                                <w:sz w:val="16"/>
                              </w:rPr>
                              <w:t>, geef openheid en luister. Wissel in een gesprek ideeën en knelpunten uit. Soms zijn meerdere gesprekken wenselijk.</w:t>
                            </w:r>
                          </w:p>
                          <w:p w14:paraId="5E07CDC8" w14:textId="77777777" w:rsidR="00C53554" w:rsidRDefault="008D22A8">
                            <w:pPr>
                              <w:spacing w:before="80"/>
                              <w:jc w:val="both"/>
                              <w:textDirection w:val="btLr"/>
                            </w:pPr>
                            <w:r>
                              <w:rPr>
                                <w:i/>
                                <w:color w:val="000000"/>
                                <w:sz w:val="16"/>
                              </w:rPr>
                              <w:t>- dat u vastlegt wat u samen besproken heeft:</w:t>
                            </w:r>
                            <w:r>
                              <w:rPr>
                                <w:color w:val="000000"/>
                                <w:sz w:val="16"/>
                              </w:rPr>
                              <w:t xml:space="preserve"> Dat kan in een beknopt verslag. Het kan zijn dat u het niet over alles eens bent. Leg ook dit</w:t>
                            </w:r>
                            <w:r>
                              <w:rPr>
                                <w:color w:val="000000"/>
                                <w:sz w:val="16"/>
                              </w:rPr>
                              <w:t xml:space="preserve"> vast in het verslag.</w:t>
                            </w:r>
                          </w:p>
                          <w:p w14:paraId="6C6E6737" w14:textId="77777777" w:rsidR="00C53554" w:rsidRDefault="008D22A8">
                            <w:pPr>
                              <w:spacing w:before="80"/>
                              <w:jc w:val="both"/>
                              <w:textDirection w:val="btLr"/>
                            </w:pPr>
                            <w:r>
                              <w:rPr>
                                <w:i/>
                                <w:color w:val="000000"/>
                                <w:sz w:val="16"/>
                              </w:rPr>
                              <w:t>- dat u het verslag deelt:</w:t>
                            </w:r>
                            <w:r>
                              <w:rPr>
                                <w:color w:val="000000"/>
                                <w:sz w:val="16"/>
                              </w:rPr>
                              <w:t xml:space="preserve"> Op deze wijze toetst u of iedereen zich in het verslag kan herkennen en het besprokene juist is geformuleerd. </w:t>
                            </w:r>
                          </w:p>
                          <w:p w14:paraId="627AA8F5" w14:textId="77777777" w:rsidR="00C53554" w:rsidRDefault="008D22A8">
                            <w:pPr>
                              <w:textDirection w:val="btLr"/>
                            </w:pPr>
                            <w:r>
                              <w:rPr>
                                <w:i/>
                                <w:color w:val="000000"/>
                                <w:sz w:val="16"/>
                              </w:rPr>
                              <w:t xml:space="preserve">dat u een terugkoppeling geeft: </w:t>
                            </w:r>
                            <w:r>
                              <w:rPr>
                                <w:color w:val="000000"/>
                                <w:sz w:val="16"/>
                              </w:rPr>
                              <w:t xml:space="preserve">Bij het uitwerken van uw initiatief tot een conceptplan deelt u </w:t>
                            </w:r>
                            <w:r>
                              <w:rPr>
                                <w:color w:val="000000"/>
                                <w:sz w:val="16"/>
                              </w:rPr>
                              <w:t>met de betrokkenen wat u met het besprokene heeft gedaan. Doe dit voordat u een formele aanvraag indient</w:t>
                            </w:r>
                            <w:r>
                              <w:rPr>
                                <w:i/>
                                <w:color w:val="000000"/>
                                <w:sz w:val="16"/>
                              </w:rPr>
                              <w:t>. “</w:t>
                            </w:r>
                            <w:r>
                              <w:rPr>
                                <w:i/>
                                <w:color w:val="000000"/>
                                <w:sz w:val="16"/>
                              </w:rPr>
                              <w:br/>
                              <w:t>(uit: handreiking participatie voor aanvragers omgevingsvergunningen Leiderdorp)</w:t>
                            </w:r>
                          </w:p>
                          <w:p w14:paraId="16B0A223" w14:textId="77777777" w:rsidR="00C53554" w:rsidRDefault="00C53554">
                            <w:pPr>
                              <w:textDirection w:val="btLr"/>
                            </w:pPr>
                          </w:p>
                        </w:txbxContent>
                      </wps:txbx>
                      <wps:bodyPr spcFirstLastPara="1" wrap="square" lIns="91425" tIns="45700" rIns="91425" bIns="45700" anchor="t" anchorCtr="0">
                        <a:noAutofit/>
                      </wps:bodyPr>
                    </wps:wsp>
                  </a:graphicData>
                </a:graphic>
              </wp:inline>
            </w:drawing>
          </mc:Choice>
          <mc:Fallback>
            <w:pict>
              <v:rect w14:anchorId="1930A9B3" id="Rechthoek 29" o:spid="_x0000_s1026" style="width:472.05pt;height:15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OLGQIAAD4EAAAOAAAAZHJzL2Uyb0RvYy54bWysU9uO2jAQfa/Uf7D8XnJZsgVEWFVLqSqt&#10;ukjbfsDg2MSSY7u2IeHvO3YosG2lSlV5MGM8nDlz5szyYegUOXLnpdE1LSY5JVwz00i9r+m3r5t3&#10;M0p8AN2AMprX9MQ9fVi9fbPs7YKXpjWq4Y4giPaL3ta0DcEussyzlnfgJ8ZyjY/CuA4CXt0+axz0&#10;iN6prMzz+6w3rrHOMO49/roeH+kq4QvBWXgWwvNAVE2RW0inS+cuntlqCYu9A9tKdqYB/8CiA6mx&#10;6AVqDQHIwcnfoDrJnPFGhAkzXWaEkIynHrCbIv+lm5cWLE+9oDjeXmTy/w+WfTm+2K1DGXrrFx7D&#10;2MUgXBe/kR8ZalreVXfltKLkhPEsL6fFbBSOD4EwTKjms6oqUF+GGcUc4/sqZmRXKOt8+MRNR2JQ&#10;U4eTSYLB8cmHMfVnSqzsjZLNRiqVLtEN/FE5cgScowrFGfxVltKkr+m8KpEoA/SSUBAw7GxTU6/3&#10;qdyrf3i3311Q8/T5E3DktQbfjtUTwti+MwfdJAe1HJqPuiHhZNHkGq1OIxnfUaI4LgYGKS+AVH/P&#10;Q9mURvWuI4lRGHYDgsRwZ5rT1hFv2UYiuSfwYQsOjVtgWTQzFvx+AIck1GeNbpkX06hKSJdp9T7H&#10;Ubnbl93tC2jWGtwRFG8MH0PamDgKbT4cghEyjexK5UwWTZqGfl6ouAW395R1XfvVDwAAAP//AwBQ&#10;SwMEFAAGAAgAAAAhACRFy0/cAAAABQEAAA8AAABkcnMvZG93bnJldi54bWxMj8FqwzAQRO+B/oPY&#10;Qm+JlNaUxLUc2kKvhaSBJDfZ2tom1spIciL/fdVemsvCMMPM22ITTc8u6HxnScJyIYAh1VZ31EjY&#10;f33MV8B8UKRVbwklTOhhU97NCpVre6UtXnahYamEfK4ktCEMOee+btEov7ADUvK+rTMqJOkarp26&#10;pnLT80chnrlRHaWFVg343mJ93o1GwukQu7dJuGPcVmezn46fp2YapXy4j68vwALG8B+GX/yEDmVi&#10;quxI2rNeQnok/N3krbNsCayS8CTWGfCy4Lf05Q8AAAD//wMAUEsBAi0AFAAGAAgAAAAhALaDOJL+&#10;AAAA4QEAABMAAAAAAAAAAAAAAAAAAAAAAFtDb250ZW50X1R5cGVzXS54bWxQSwECLQAUAAYACAAA&#10;ACEAOP0h/9YAAACUAQAACwAAAAAAAAAAAAAAAAAvAQAAX3JlbHMvLnJlbHNQSwECLQAUAAYACAAA&#10;ACEAbgzjixkCAAA+BAAADgAAAAAAAAAAAAAAAAAuAgAAZHJzL2Uyb0RvYy54bWxQSwECLQAUAAYA&#10;CAAAACEAJEXLT9wAAAAFAQAADwAAAAAAAAAAAAAAAABzBAAAZHJzL2Rvd25yZXYueG1sUEsFBgAA&#10;AAAEAAQA8wAAAHwFAAAAAA==&#10;" fillcolor="white [3201]">
                <v:stroke startarrowwidth="narrow" startarrowlength="short" endarrowwidth="narrow" endarrowlength="short" joinstyle="round"/>
                <v:textbox inset="2.53958mm,1.2694mm,2.53958mm,1.2694mm">
                  <w:txbxContent>
                    <w:p w14:paraId="44ABF451" w14:textId="77777777" w:rsidR="00C53554" w:rsidRDefault="008D22A8">
                      <w:pPr>
                        <w:textDirection w:val="btLr"/>
                      </w:pPr>
                      <w:r>
                        <w:rPr>
                          <w:color w:val="000000"/>
                          <w:sz w:val="16"/>
                        </w:rPr>
                        <w:t>“Voor alle initiatieven is het belangrijk:</w:t>
                      </w:r>
                    </w:p>
                    <w:p w14:paraId="13C8A923" w14:textId="77777777" w:rsidR="00C53554" w:rsidRDefault="008D22A8">
                      <w:pPr>
                        <w:spacing w:before="80"/>
                        <w:jc w:val="both"/>
                        <w:textDirection w:val="btLr"/>
                      </w:pPr>
                      <w:r>
                        <w:rPr>
                          <w:i/>
                          <w:color w:val="000000"/>
                          <w:sz w:val="16"/>
                        </w:rPr>
                        <w:t>- dat u alle belanghebbenden in beeld heeft:</w:t>
                      </w:r>
                      <w:r>
                        <w:rPr>
                          <w:color w:val="000000"/>
                          <w:sz w:val="16"/>
                        </w:rPr>
                        <w:t xml:space="preserve"> Wie hebben er belang bij uw initiatief. Voor wie heeft dit initiatief gevolgen. Denk daarbij niet alleen aan bewoners, maar ook aan bedrijven en maatschappelijke instellingen. </w:t>
                      </w:r>
                    </w:p>
                    <w:p w14:paraId="140D51CC" w14:textId="77777777" w:rsidR="00C53554" w:rsidRDefault="008D22A8">
                      <w:pPr>
                        <w:spacing w:before="80"/>
                        <w:jc w:val="both"/>
                        <w:textDirection w:val="btLr"/>
                      </w:pPr>
                      <w:r>
                        <w:rPr>
                          <w:i/>
                          <w:color w:val="000000"/>
                          <w:sz w:val="16"/>
                        </w:rPr>
                        <w:t>- dat u belanghebbenden informeert en met hen in gesprek gaat:</w:t>
                      </w:r>
                      <w:r>
                        <w:rPr>
                          <w:color w:val="000000"/>
                          <w:sz w:val="16"/>
                        </w:rPr>
                        <w:t xml:space="preserve"> Doe dit op tijd</w:t>
                      </w:r>
                      <w:r>
                        <w:rPr>
                          <w:color w:val="000000"/>
                          <w:sz w:val="16"/>
                        </w:rPr>
                        <w:t>, geef openheid en luister. Wissel in een gesprek ideeën en knelpunten uit. Soms zijn meerdere gesprekken wenselijk.</w:t>
                      </w:r>
                    </w:p>
                    <w:p w14:paraId="5E07CDC8" w14:textId="77777777" w:rsidR="00C53554" w:rsidRDefault="008D22A8">
                      <w:pPr>
                        <w:spacing w:before="80"/>
                        <w:jc w:val="both"/>
                        <w:textDirection w:val="btLr"/>
                      </w:pPr>
                      <w:r>
                        <w:rPr>
                          <w:i/>
                          <w:color w:val="000000"/>
                          <w:sz w:val="16"/>
                        </w:rPr>
                        <w:t>- dat u vastlegt wat u samen besproken heeft:</w:t>
                      </w:r>
                      <w:r>
                        <w:rPr>
                          <w:color w:val="000000"/>
                          <w:sz w:val="16"/>
                        </w:rPr>
                        <w:t xml:space="preserve"> Dat kan in een beknopt verslag. Het kan zijn dat u het niet over alles eens bent. Leg ook dit</w:t>
                      </w:r>
                      <w:r>
                        <w:rPr>
                          <w:color w:val="000000"/>
                          <w:sz w:val="16"/>
                        </w:rPr>
                        <w:t xml:space="preserve"> vast in het verslag.</w:t>
                      </w:r>
                    </w:p>
                    <w:p w14:paraId="6C6E6737" w14:textId="77777777" w:rsidR="00C53554" w:rsidRDefault="008D22A8">
                      <w:pPr>
                        <w:spacing w:before="80"/>
                        <w:jc w:val="both"/>
                        <w:textDirection w:val="btLr"/>
                      </w:pPr>
                      <w:r>
                        <w:rPr>
                          <w:i/>
                          <w:color w:val="000000"/>
                          <w:sz w:val="16"/>
                        </w:rPr>
                        <w:t>- dat u het verslag deelt:</w:t>
                      </w:r>
                      <w:r>
                        <w:rPr>
                          <w:color w:val="000000"/>
                          <w:sz w:val="16"/>
                        </w:rPr>
                        <w:t xml:space="preserve"> Op deze wijze toetst u of iedereen zich in het verslag kan herkennen en het besprokene juist is geformuleerd. </w:t>
                      </w:r>
                    </w:p>
                    <w:p w14:paraId="627AA8F5" w14:textId="77777777" w:rsidR="00C53554" w:rsidRDefault="008D22A8">
                      <w:pPr>
                        <w:textDirection w:val="btLr"/>
                      </w:pPr>
                      <w:r>
                        <w:rPr>
                          <w:i/>
                          <w:color w:val="000000"/>
                          <w:sz w:val="16"/>
                        </w:rPr>
                        <w:t xml:space="preserve">dat u een terugkoppeling geeft: </w:t>
                      </w:r>
                      <w:r>
                        <w:rPr>
                          <w:color w:val="000000"/>
                          <w:sz w:val="16"/>
                        </w:rPr>
                        <w:t xml:space="preserve">Bij het uitwerken van uw initiatief tot een conceptplan deelt u </w:t>
                      </w:r>
                      <w:r>
                        <w:rPr>
                          <w:color w:val="000000"/>
                          <w:sz w:val="16"/>
                        </w:rPr>
                        <w:t>met de betrokkenen wat u met het besprokene heeft gedaan. Doe dit voordat u een formele aanvraag indient</w:t>
                      </w:r>
                      <w:r>
                        <w:rPr>
                          <w:i/>
                          <w:color w:val="000000"/>
                          <w:sz w:val="16"/>
                        </w:rPr>
                        <w:t>. “</w:t>
                      </w:r>
                      <w:r>
                        <w:rPr>
                          <w:i/>
                          <w:color w:val="000000"/>
                          <w:sz w:val="16"/>
                        </w:rPr>
                        <w:br/>
                        <w:t>(uit: handreiking participatie voor aanvragers omgevingsvergunningen Leiderdorp)</w:t>
                      </w:r>
                    </w:p>
                    <w:p w14:paraId="16B0A223" w14:textId="77777777" w:rsidR="00C53554" w:rsidRDefault="00C53554">
                      <w:pPr>
                        <w:textDirection w:val="btLr"/>
                      </w:pPr>
                    </w:p>
                  </w:txbxContent>
                </v:textbox>
                <w10:anchorlock/>
              </v:rect>
            </w:pict>
          </mc:Fallback>
        </mc:AlternateContent>
      </w:r>
    </w:p>
    <w:p w14:paraId="17C0A800" w14:textId="77777777" w:rsidR="00C53554" w:rsidRDefault="008D22A8">
      <w:pPr>
        <w:rPr>
          <w:sz w:val="22"/>
          <w:szCs w:val="22"/>
        </w:rPr>
      </w:pPr>
      <w:r>
        <w:rPr>
          <w:sz w:val="22"/>
          <w:szCs w:val="22"/>
        </w:rPr>
        <w:t>Meer informatie:</w:t>
      </w:r>
    </w:p>
    <w:p w14:paraId="54F9CDAF" w14:textId="77777777" w:rsidR="00C53554" w:rsidRDefault="008D22A8">
      <w:pPr>
        <w:numPr>
          <w:ilvl w:val="0"/>
          <w:numId w:val="4"/>
        </w:numPr>
        <w:pBdr>
          <w:top w:val="nil"/>
          <w:left w:val="nil"/>
          <w:bottom w:val="nil"/>
          <w:right w:val="nil"/>
          <w:between w:val="nil"/>
        </w:pBdr>
        <w:ind w:left="426"/>
        <w:rPr>
          <w:i/>
          <w:color w:val="000000"/>
          <w:sz w:val="22"/>
          <w:szCs w:val="22"/>
        </w:rPr>
      </w:pPr>
      <w:r>
        <w:rPr>
          <w:color w:val="000000"/>
          <w:sz w:val="22"/>
          <w:szCs w:val="22"/>
        </w:rPr>
        <w:t xml:space="preserve">De Democratische bril (met daarin democratische </w:t>
      </w:r>
      <w:r>
        <w:rPr>
          <w:color w:val="000000"/>
          <w:sz w:val="22"/>
          <w:szCs w:val="22"/>
        </w:rPr>
        <w:t xml:space="preserve">waarden) helpt bij sturen op kwaliteit van participatie. Lees </w:t>
      </w:r>
      <w:hyperlink r:id="rId20">
        <w:r>
          <w:rPr>
            <w:color w:val="0563C1"/>
            <w:sz w:val="22"/>
            <w:szCs w:val="22"/>
            <w:u w:val="single"/>
          </w:rPr>
          <w:t>hier</w:t>
        </w:r>
      </w:hyperlink>
      <w:r>
        <w:rPr>
          <w:color w:val="000000"/>
          <w:sz w:val="22"/>
          <w:szCs w:val="22"/>
        </w:rPr>
        <w:t xml:space="preserve"> daar meer over.</w:t>
      </w:r>
    </w:p>
    <w:p w14:paraId="0E548992" w14:textId="77777777" w:rsidR="00C53554" w:rsidRDefault="008D22A8">
      <w:pPr>
        <w:numPr>
          <w:ilvl w:val="0"/>
          <w:numId w:val="4"/>
        </w:numPr>
        <w:pBdr>
          <w:top w:val="nil"/>
          <w:left w:val="nil"/>
          <w:bottom w:val="nil"/>
          <w:right w:val="nil"/>
          <w:between w:val="nil"/>
        </w:pBdr>
        <w:ind w:left="426"/>
        <w:rPr>
          <w:i/>
          <w:color w:val="000000"/>
          <w:sz w:val="22"/>
          <w:szCs w:val="22"/>
        </w:rPr>
      </w:pPr>
      <w:r>
        <w:rPr>
          <w:color w:val="000000"/>
          <w:sz w:val="22"/>
          <w:szCs w:val="22"/>
        </w:rPr>
        <w:t xml:space="preserve">De </w:t>
      </w:r>
      <w:hyperlink r:id="rId21">
        <w:r>
          <w:rPr>
            <w:color w:val="0563C1"/>
            <w:sz w:val="22"/>
            <w:szCs w:val="22"/>
            <w:u w:val="single"/>
          </w:rPr>
          <w:t>participatiewijzer</w:t>
        </w:r>
      </w:hyperlink>
      <w:r>
        <w:rPr>
          <w:color w:val="000000"/>
          <w:sz w:val="22"/>
          <w:szCs w:val="22"/>
        </w:rPr>
        <w:t xml:space="preserve"> van </w:t>
      </w:r>
      <w:proofErr w:type="spellStart"/>
      <w:r>
        <w:rPr>
          <w:color w:val="000000"/>
          <w:sz w:val="22"/>
          <w:szCs w:val="22"/>
        </w:rPr>
        <w:t>prodemos</w:t>
      </w:r>
      <w:proofErr w:type="spellEnd"/>
      <w:r>
        <w:rPr>
          <w:color w:val="000000"/>
          <w:sz w:val="22"/>
          <w:szCs w:val="22"/>
        </w:rPr>
        <w:t xml:space="preserve">, en de </w:t>
      </w:r>
      <w:hyperlink r:id="rId22">
        <w:r>
          <w:rPr>
            <w:color w:val="0563C1"/>
            <w:sz w:val="22"/>
            <w:szCs w:val="22"/>
            <w:u w:val="single"/>
          </w:rPr>
          <w:t>leidraad burgerbetrokkenheid</w:t>
        </w:r>
      </w:hyperlink>
      <w:r>
        <w:rPr>
          <w:color w:val="000000"/>
          <w:sz w:val="22"/>
          <w:szCs w:val="22"/>
        </w:rPr>
        <w:t xml:space="preserve"> zijn handige hulpen bij keuzen ron</w:t>
      </w:r>
      <w:r>
        <w:rPr>
          <w:color w:val="000000"/>
          <w:sz w:val="22"/>
          <w:szCs w:val="22"/>
        </w:rPr>
        <w:t>d betrekken van burgers bij beleid en uitvoering (de leidraad is gericht op sociaal domein maar bruikbaar voor alle domeinen).</w:t>
      </w:r>
    </w:p>
    <w:p w14:paraId="5C2E5518" w14:textId="77777777" w:rsidR="00C53554" w:rsidRDefault="008D22A8">
      <w:pPr>
        <w:numPr>
          <w:ilvl w:val="0"/>
          <w:numId w:val="4"/>
        </w:numPr>
        <w:pBdr>
          <w:top w:val="nil"/>
          <w:left w:val="nil"/>
          <w:bottom w:val="nil"/>
          <w:right w:val="nil"/>
          <w:between w:val="nil"/>
        </w:pBdr>
        <w:ind w:left="426"/>
        <w:rPr>
          <w:i/>
          <w:color w:val="000000"/>
          <w:sz w:val="22"/>
          <w:szCs w:val="22"/>
        </w:rPr>
      </w:pPr>
      <w:r>
        <w:rPr>
          <w:color w:val="000000"/>
          <w:sz w:val="22"/>
          <w:szCs w:val="22"/>
        </w:rPr>
        <w:t xml:space="preserve">Het </w:t>
      </w:r>
      <w:hyperlink r:id="rId23">
        <w:r>
          <w:rPr>
            <w:color w:val="0563C1"/>
            <w:sz w:val="22"/>
            <w:szCs w:val="22"/>
            <w:u w:val="single"/>
          </w:rPr>
          <w:t>Handvat participatie</w:t>
        </w:r>
      </w:hyperlink>
      <w:r>
        <w:rPr>
          <w:color w:val="000000"/>
          <w:sz w:val="22"/>
          <w:szCs w:val="22"/>
        </w:rPr>
        <w:t xml:space="preserve"> uit Zeist biedt college, raad en organisatie een stapsgewijze werkwijze om met participatie aan de slag te gaan. </w:t>
      </w:r>
    </w:p>
    <w:p w14:paraId="78835641" w14:textId="77777777" w:rsidR="00C53554" w:rsidRDefault="008D22A8">
      <w:pPr>
        <w:numPr>
          <w:ilvl w:val="0"/>
          <w:numId w:val="4"/>
        </w:numPr>
        <w:pBdr>
          <w:top w:val="nil"/>
          <w:left w:val="nil"/>
          <w:bottom w:val="nil"/>
          <w:right w:val="nil"/>
          <w:between w:val="nil"/>
        </w:pBdr>
        <w:ind w:left="426"/>
        <w:rPr>
          <w:i/>
          <w:color w:val="000000"/>
          <w:sz w:val="18"/>
          <w:szCs w:val="18"/>
        </w:rPr>
      </w:pPr>
      <w:r>
        <w:rPr>
          <w:color w:val="000000"/>
          <w:sz w:val="22"/>
          <w:szCs w:val="22"/>
        </w:rPr>
        <w:t xml:space="preserve">In deze blog over demografische en inhoudelijke representatie beschrijft hoe je kunt kijken naar de samenstelling van de groep </w:t>
      </w:r>
      <w:r>
        <w:rPr>
          <w:color w:val="000000"/>
          <w:sz w:val="22"/>
          <w:szCs w:val="22"/>
        </w:rPr>
        <w:t>burgers die deelnemen aan een participatieproces.</w:t>
      </w:r>
      <w:r>
        <w:rPr>
          <w:color w:val="000000"/>
          <w:sz w:val="18"/>
          <w:szCs w:val="18"/>
        </w:rPr>
        <w:t xml:space="preserve"> </w:t>
      </w:r>
    </w:p>
    <w:p w14:paraId="6190E1F7" w14:textId="77777777" w:rsidR="00C53554" w:rsidRDefault="00C53554">
      <w:pPr>
        <w:rPr>
          <w:i/>
          <w:color w:val="000000"/>
          <w:sz w:val="22"/>
          <w:szCs w:val="22"/>
        </w:rPr>
      </w:pPr>
    </w:p>
    <w:p w14:paraId="0E399F5E" w14:textId="77777777" w:rsidR="00C53554" w:rsidRDefault="00C53554">
      <w:pPr>
        <w:rPr>
          <w:i/>
          <w:color w:val="000000"/>
          <w:sz w:val="22"/>
          <w:szCs w:val="22"/>
        </w:rPr>
      </w:pPr>
    </w:p>
    <w:p w14:paraId="53A39C6F" w14:textId="77777777" w:rsidR="00C53554" w:rsidRDefault="008D22A8">
      <w:pPr>
        <w:pBdr>
          <w:top w:val="single" w:sz="4" w:space="1" w:color="000000"/>
          <w:left w:val="single" w:sz="4" w:space="4" w:color="000000"/>
          <w:bottom w:val="single" w:sz="4" w:space="1" w:color="000000"/>
          <w:right w:val="single" w:sz="4" w:space="4" w:color="000000"/>
        </w:pBdr>
        <w:shd w:val="clear" w:color="auto" w:fill="A1EAC0"/>
        <w:rPr>
          <w:color w:val="0070C0"/>
          <w:sz w:val="22"/>
          <w:szCs w:val="22"/>
        </w:rPr>
      </w:pPr>
      <w:r>
        <w:rPr>
          <w:color w:val="0070C0"/>
          <w:sz w:val="22"/>
          <w:szCs w:val="22"/>
        </w:rPr>
        <w:t>C. Tijdens</w:t>
      </w:r>
    </w:p>
    <w:p w14:paraId="46B52C82" w14:textId="77777777" w:rsidR="00C53554" w:rsidRDefault="00C53554">
      <w:pPr>
        <w:rPr>
          <w:i/>
          <w:color w:val="000000"/>
          <w:sz w:val="22"/>
          <w:szCs w:val="22"/>
        </w:rPr>
      </w:pPr>
    </w:p>
    <w:p w14:paraId="2F795D6E" w14:textId="77777777" w:rsidR="00C53554" w:rsidRDefault="008D22A8">
      <w:pPr>
        <w:rPr>
          <w:color w:val="000000"/>
          <w:sz w:val="22"/>
          <w:szCs w:val="22"/>
        </w:rPr>
      </w:pPr>
      <w:r>
        <w:rPr>
          <w:color w:val="000000"/>
          <w:sz w:val="22"/>
          <w:szCs w:val="22"/>
        </w:rPr>
        <w:t>Aandachtpunten:</w:t>
      </w:r>
    </w:p>
    <w:p w14:paraId="5E021582" w14:textId="77777777" w:rsidR="00C53554" w:rsidRDefault="008D22A8">
      <w:pPr>
        <w:numPr>
          <w:ilvl w:val="0"/>
          <w:numId w:val="6"/>
        </w:numPr>
        <w:pBdr>
          <w:top w:val="nil"/>
          <w:left w:val="nil"/>
          <w:bottom w:val="nil"/>
          <w:right w:val="nil"/>
          <w:between w:val="nil"/>
        </w:pBdr>
        <w:ind w:left="426"/>
        <w:rPr>
          <w:rFonts w:ascii="Times New Roman" w:eastAsia="Times New Roman" w:hAnsi="Times New Roman" w:cs="Times New Roman"/>
          <w:color w:val="000000"/>
          <w:sz w:val="22"/>
          <w:szCs w:val="22"/>
        </w:rPr>
      </w:pPr>
      <w:r>
        <w:rPr>
          <w:color w:val="000000"/>
          <w:sz w:val="22"/>
          <w:szCs w:val="22"/>
        </w:rPr>
        <w:t xml:space="preserve">Beleid - en zeker participatief beleid - verloopt vaak minder gestructureerd dan we hopen of denken. Enkele fracties gaven aan dat niet altijd duidelijk is in welke fase </w:t>
      </w:r>
      <w:r>
        <w:rPr>
          <w:color w:val="000000"/>
          <w:sz w:val="22"/>
          <w:szCs w:val="22"/>
        </w:rPr>
        <w:t>een beleidsproces zich bevindt. Het helpt om duidelijk te onderscheiden waar je zit in deze schematische weergave van beleid: probleem -&gt; analyse -&gt; beleid -&gt; uitvoering -&gt; evaluatie. Maar besef wel dat (participatief) beleid niet altijd zo lineair verloop</w:t>
      </w:r>
      <w:r>
        <w:rPr>
          <w:color w:val="000000"/>
          <w:sz w:val="22"/>
          <w:szCs w:val="22"/>
        </w:rPr>
        <w:t>t. Beleid is ook een arena, waarin verschillende belangen invloed uitoefenen op zowel de inhoud als het proces van beleid. Biedt ruimte aan de dynamiek van beleidsprocessen, met aandacht voor de verschillende betrokkenen. Die betrokkenen hanteren verschill</w:t>
      </w:r>
      <w:r>
        <w:rPr>
          <w:color w:val="000000"/>
          <w:sz w:val="22"/>
          <w:szCs w:val="22"/>
        </w:rPr>
        <w:t>ende referentiekaders om beleid te beoordelen. Start dus niet alleen met een schematische opzet van het beleidsproces, maar ook met inzicht in het beleidsnetwerk. Benader beleid dus als schema en als arena.</w:t>
      </w:r>
      <w:r>
        <w:rPr>
          <w:noProof/>
        </w:rPr>
        <w:drawing>
          <wp:inline distT="0" distB="0" distL="0" distR="0" wp14:anchorId="214B262F" wp14:editId="0C070DBA">
            <wp:extent cx="2827655" cy="1271270"/>
            <wp:effectExtent l="0" t="0" r="0" b="5080"/>
            <wp:docPr id="32" name="image1.png" descr="Schema waarin staat: verschil tussen 'beleid als arena' en 'beleid als schema' "/>
            <wp:cNvGraphicFramePr/>
            <a:graphic xmlns:a="http://schemas.openxmlformats.org/drawingml/2006/main">
              <a:graphicData uri="http://schemas.openxmlformats.org/drawingml/2006/picture">
                <pic:pic xmlns:pic="http://schemas.openxmlformats.org/drawingml/2006/picture">
                  <pic:nvPicPr>
                    <pic:cNvPr id="0" name="image1.png" descr="Schema waarin staat: verschil tussen 'beleid als arena' en 'beleid als schema' "/>
                    <pic:cNvPicPr preferRelativeResize="0"/>
                  </pic:nvPicPr>
                  <pic:blipFill>
                    <a:blip r:embed="rId24">
                      <a:extLst>
                        <a:ext uri="{28A0092B-C50C-407E-A947-70E740481C1C}">
                          <a14:useLocalDpi xmlns:a14="http://schemas.microsoft.com/office/drawing/2010/main" val="0"/>
                        </a:ext>
                      </a:extLst>
                    </a:blip>
                    <a:srcRect r="3553"/>
                    <a:stretch>
                      <a:fillRect/>
                    </a:stretch>
                  </pic:blipFill>
                  <pic:spPr>
                    <a:xfrm>
                      <a:off x="0" y="0"/>
                      <a:ext cx="2827655" cy="1271270"/>
                    </a:xfrm>
                    <a:prstGeom prst="rect">
                      <a:avLst/>
                    </a:prstGeom>
                    <a:ln/>
                  </pic:spPr>
                </pic:pic>
              </a:graphicData>
            </a:graphic>
          </wp:inline>
        </w:drawing>
      </w:r>
    </w:p>
    <w:p w14:paraId="1100002F" w14:textId="77777777" w:rsidR="00C53554" w:rsidRDefault="008D22A8">
      <w:pPr>
        <w:numPr>
          <w:ilvl w:val="0"/>
          <w:numId w:val="6"/>
        </w:numPr>
        <w:pBdr>
          <w:top w:val="nil"/>
          <w:left w:val="nil"/>
          <w:bottom w:val="nil"/>
          <w:right w:val="nil"/>
          <w:between w:val="nil"/>
        </w:pBdr>
        <w:ind w:left="426" w:hanging="357"/>
        <w:rPr>
          <w:color w:val="000000"/>
          <w:sz w:val="22"/>
          <w:szCs w:val="22"/>
        </w:rPr>
      </w:pPr>
      <w:r>
        <w:rPr>
          <w:color w:val="000000"/>
          <w:sz w:val="22"/>
          <w:szCs w:val="22"/>
        </w:rPr>
        <w:t>De gemeentelijke IBO-evaluatie (2022) roept op t</w:t>
      </w:r>
      <w:r>
        <w:rPr>
          <w:color w:val="000000"/>
          <w:sz w:val="22"/>
          <w:szCs w:val="22"/>
        </w:rPr>
        <w:t>ot opstellen van een Participatieverordening, met het idee dat daarin alles samenhangend geregeld kan worden. Dat kan niet, niet in een verordening, en ook niet in een beleidsnota. En ook niet in een cafetariamodel met scenario’s die je per geval kunt kiez</w:t>
      </w:r>
      <w:r>
        <w:rPr>
          <w:color w:val="000000"/>
          <w:sz w:val="22"/>
          <w:szCs w:val="22"/>
        </w:rPr>
        <w:t>en. Het komt aan op stapsgewijs werken, laverend tussen improviseren en systematisch werken, en vooral ‘hardop’-werken: vaak vertellen en bespreken wat je doet en wat je van plan bent. En elke volgende stap bewust zetten… Participatie is hardop werken.</w:t>
      </w:r>
    </w:p>
    <w:p w14:paraId="4813CA63" w14:textId="77777777" w:rsidR="00C53554" w:rsidRDefault="008D22A8">
      <w:pPr>
        <w:numPr>
          <w:ilvl w:val="0"/>
          <w:numId w:val="6"/>
        </w:numPr>
        <w:pBdr>
          <w:top w:val="nil"/>
          <w:left w:val="nil"/>
          <w:bottom w:val="nil"/>
          <w:right w:val="nil"/>
          <w:between w:val="nil"/>
        </w:pBdr>
        <w:spacing w:after="280"/>
        <w:ind w:left="426" w:hanging="357"/>
        <w:rPr>
          <w:color w:val="000000"/>
          <w:sz w:val="22"/>
          <w:szCs w:val="22"/>
        </w:rPr>
      </w:pPr>
      <w:r>
        <w:rPr>
          <w:color w:val="000000"/>
          <w:sz w:val="22"/>
          <w:szCs w:val="22"/>
        </w:rPr>
        <w:lastRenderedPageBreak/>
        <w:t>Participatie is ook hard werken en invloed delen. Participatie goed doen, betekent niet dat je geen gedoe krijgt. Het gaat ook om ruimte maken voor tegenspraak en andere meningen. Dat is hard werken. En als je inwoners ook hard laat meewerken, dan verwacht</w:t>
      </w:r>
      <w:r>
        <w:rPr>
          <w:color w:val="000000"/>
          <w:sz w:val="22"/>
          <w:szCs w:val="22"/>
        </w:rPr>
        <w:t xml:space="preserve">en ze daarvoor invloed te krijgen. Ook al zeg je nog zo vaak dat het een advies is. hoe meer je vraagt, hoe meer je moet geven: als je inwoners intensief betrekt en veel inzet of kennis vraagt, dan is het verstandig om daar ook invloed en zeggenschap voor </w:t>
      </w:r>
      <w:r>
        <w:rPr>
          <w:color w:val="000000"/>
          <w:sz w:val="22"/>
          <w:szCs w:val="22"/>
        </w:rPr>
        <w:t>terug te geven. Hoe intensiever de betrokkenheid, hoe hoger de verwachtingen (ook al zeg je 100 keer dat de raad besluit).</w:t>
      </w:r>
    </w:p>
    <w:p w14:paraId="3A482476" w14:textId="77777777" w:rsidR="00C53554" w:rsidRDefault="008D22A8">
      <w:pPr>
        <w:rPr>
          <w:sz w:val="22"/>
          <w:szCs w:val="22"/>
        </w:rPr>
      </w:pPr>
      <w:r>
        <w:rPr>
          <w:sz w:val="22"/>
          <w:szCs w:val="22"/>
        </w:rPr>
        <w:t>Tips:</w:t>
      </w:r>
    </w:p>
    <w:p w14:paraId="7CAB9D4D" w14:textId="77777777" w:rsidR="00C53554" w:rsidRDefault="008D22A8">
      <w:pPr>
        <w:numPr>
          <w:ilvl w:val="0"/>
          <w:numId w:val="8"/>
        </w:numPr>
        <w:pBdr>
          <w:top w:val="nil"/>
          <w:left w:val="nil"/>
          <w:bottom w:val="nil"/>
          <w:right w:val="nil"/>
          <w:between w:val="nil"/>
        </w:pBdr>
        <w:ind w:left="360"/>
        <w:rPr>
          <w:color w:val="000000"/>
          <w:sz w:val="22"/>
          <w:szCs w:val="22"/>
        </w:rPr>
      </w:pPr>
      <w:r>
        <w:rPr>
          <w:color w:val="000000"/>
          <w:sz w:val="22"/>
          <w:szCs w:val="22"/>
        </w:rPr>
        <w:t>Ga niet te snel in het bedenken, ontwikkelen en realiseren van projecten. Participatief werken wordt beter als je de tijd neemt</w:t>
      </w:r>
      <w:r>
        <w:rPr>
          <w:color w:val="000000"/>
          <w:sz w:val="22"/>
          <w:szCs w:val="22"/>
        </w:rPr>
        <w:t xml:space="preserve"> om na te denken over je aanpak en dat bewust gaat plannen. Daarbij helpt de </w:t>
      </w:r>
      <w:hyperlink r:id="rId25">
        <w:r>
          <w:rPr>
            <w:color w:val="0563C1"/>
            <w:sz w:val="22"/>
            <w:szCs w:val="22"/>
            <w:u w:val="single"/>
          </w:rPr>
          <w:t>LCD-</w:t>
        </w:r>
        <w:proofErr w:type="spellStart"/>
        <w:r>
          <w:rPr>
            <w:color w:val="0563C1"/>
            <w:sz w:val="22"/>
            <w:szCs w:val="22"/>
            <w:u w:val="single"/>
          </w:rPr>
          <w:t>toolkit</w:t>
        </w:r>
        <w:proofErr w:type="spellEnd"/>
      </w:hyperlink>
      <w:r>
        <w:rPr>
          <w:color w:val="000000"/>
          <w:sz w:val="22"/>
          <w:szCs w:val="22"/>
        </w:rPr>
        <w:t xml:space="preserve"> (luisteren, creëren, doen): </w:t>
      </w:r>
    </w:p>
    <w:p w14:paraId="5EBE9C64" w14:textId="77777777" w:rsidR="00C53554" w:rsidRDefault="008D22A8">
      <w:pPr>
        <w:numPr>
          <w:ilvl w:val="0"/>
          <w:numId w:val="8"/>
        </w:numPr>
        <w:pBdr>
          <w:top w:val="nil"/>
          <w:left w:val="nil"/>
          <w:bottom w:val="nil"/>
          <w:right w:val="nil"/>
          <w:between w:val="nil"/>
        </w:pBdr>
        <w:ind w:left="360"/>
        <w:rPr>
          <w:sz w:val="22"/>
          <w:szCs w:val="22"/>
        </w:rPr>
      </w:pPr>
      <w:r>
        <w:rPr>
          <w:sz w:val="22"/>
          <w:szCs w:val="22"/>
        </w:rPr>
        <w:t>Wees je bewust van de vier manieren</w:t>
      </w:r>
      <w:r>
        <w:rPr>
          <w:sz w:val="22"/>
          <w:szCs w:val="22"/>
        </w:rPr>
        <w:t xml:space="preserve"> van luisteren die </w:t>
      </w:r>
      <w:hyperlink r:id="rId26">
        <w:r>
          <w:rPr>
            <w:color w:val="1155CC"/>
            <w:sz w:val="22"/>
            <w:szCs w:val="22"/>
            <w:u w:val="single"/>
          </w:rPr>
          <w:t>Otto Scharmer</w:t>
        </w:r>
      </w:hyperlink>
      <w:r>
        <w:rPr>
          <w:sz w:val="22"/>
          <w:szCs w:val="22"/>
        </w:rPr>
        <w:t xml:space="preserve"> onderscheidt: ‘downloaden’: luisteren ter bevestiging van wat we al weten of denken; ‘informatief luisteren’: luisteren naar informatie </w:t>
      </w:r>
      <w:r>
        <w:rPr>
          <w:sz w:val="22"/>
          <w:szCs w:val="22"/>
        </w:rPr>
        <w:t>die wordt gegeven; ‘empathisch luisteren’: luisteren om het perspectief van de ander te begrijpen; en ‘generatief luisteren’: luisteren om met elkaar tot nieuwe inzichten te komen.</w:t>
      </w:r>
    </w:p>
    <w:p w14:paraId="51828743" w14:textId="77777777" w:rsidR="00C53554" w:rsidRDefault="008D22A8">
      <w:pPr>
        <w:numPr>
          <w:ilvl w:val="0"/>
          <w:numId w:val="8"/>
        </w:numPr>
        <w:pBdr>
          <w:top w:val="nil"/>
          <w:left w:val="nil"/>
          <w:bottom w:val="nil"/>
          <w:right w:val="nil"/>
          <w:between w:val="nil"/>
        </w:pBdr>
        <w:ind w:left="360"/>
        <w:rPr>
          <w:rFonts w:ascii="Times New Roman" w:eastAsia="Times New Roman" w:hAnsi="Times New Roman" w:cs="Times New Roman"/>
          <w:color w:val="000000"/>
          <w:sz w:val="22"/>
          <w:szCs w:val="22"/>
        </w:rPr>
      </w:pPr>
      <w:r>
        <w:rPr>
          <w:color w:val="000000"/>
          <w:sz w:val="22"/>
          <w:szCs w:val="22"/>
        </w:rPr>
        <w:t>We hoorden regelmatig dat de samenwerkingsrelatie tussen raad, college en o</w:t>
      </w:r>
      <w:r>
        <w:rPr>
          <w:color w:val="000000"/>
          <w:sz w:val="22"/>
          <w:szCs w:val="22"/>
        </w:rPr>
        <w:t>rganisatie goed is: de verhoudingen zijn constructief, doorgaans respecteert men elkaars posities en zoekt men het compromis. Dat is prettig samenwerken, maar kan er toe leiden dat men elkaar niet snel aanspreekt bij onduidelijkheden of indien zaken of deb</w:t>
      </w:r>
      <w:r>
        <w:rPr>
          <w:color w:val="000000"/>
          <w:sz w:val="22"/>
          <w:szCs w:val="22"/>
        </w:rPr>
        <w:t xml:space="preserve">atten niet naar wens verlopen… Spreek af dat je elkaar mag aanspreken, maak daarvoor ruimte en manieren en oefen daarmee (zie </w:t>
      </w:r>
      <w:proofErr w:type="spellStart"/>
      <w:r>
        <w:rPr>
          <w:color w:val="000000"/>
          <w:sz w:val="22"/>
          <w:szCs w:val="22"/>
        </w:rPr>
        <w:t>infographic</w:t>
      </w:r>
      <w:proofErr w:type="spellEnd"/>
      <w:r>
        <w:rPr>
          <w:color w:val="000000"/>
          <w:sz w:val="22"/>
          <w:szCs w:val="22"/>
        </w:rPr>
        <w:t xml:space="preserve"> Aanspreken in bijlage).</w:t>
      </w:r>
    </w:p>
    <w:p w14:paraId="178BF480" w14:textId="77777777" w:rsidR="00C53554" w:rsidRDefault="008D22A8">
      <w:pPr>
        <w:numPr>
          <w:ilvl w:val="0"/>
          <w:numId w:val="8"/>
        </w:numPr>
        <w:pBdr>
          <w:top w:val="nil"/>
          <w:left w:val="nil"/>
          <w:bottom w:val="nil"/>
          <w:right w:val="nil"/>
          <w:between w:val="nil"/>
        </w:pBdr>
        <w:spacing w:after="280"/>
        <w:ind w:left="426"/>
        <w:rPr>
          <w:rFonts w:ascii="Times New Roman" w:eastAsia="Times New Roman" w:hAnsi="Times New Roman" w:cs="Times New Roman"/>
          <w:color w:val="000000"/>
          <w:sz w:val="22"/>
          <w:szCs w:val="22"/>
        </w:rPr>
      </w:pPr>
      <w:r>
        <w:rPr>
          <w:color w:val="000000"/>
          <w:sz w:val="22"/>
          <w:szCs w:val="22"/>
        </w:rPr>
        <w:t xml:space="preserve">Als raadslid kun je vinger aan de pols houden door actief vragen te stellen. Dat kan in alle beleidsfasen. De </w:t>
      </w:r>
      <w:proofErr w:type="spellStart"/>
      <w:r>
        <w:rPr>
          <w:color w:val="000000"/>
          <w:sz w:val="22"/>
          <w:szCs w:val="22"/>
        </w:rPr>
        <w:t>infographic</w:t>
      </w:r>
      <w:proofErr w:type="spellEnd"/>
      <w:r>
        <w:rPr>
          <w:color w:val="000000"/>
          <w:sz w:val="22"/>
          <w:szCs w:val="22"/>
        </w:rPr>
        <w:t xml:space="preserve"> ‘Helpende vragen’ kan inspiratie bieden voor helpende vragen om met - meer aandacht voor de relationele kant - toe te zien op effect (</w:t>
      </w:r>
      <w:r>
        <w:rPr>
          <w:color w:val="000000"/>
          <w:sz w:val="22"/>
          <w:szCs w:val="22"/>
        </w:rPr>
        <w:t xml:space="preserve">zie </w:t>
      </w:r>
      <w:proofErr w:type="spellStart"/>
      <w:r>
        <w:rPr>
          <w:color w:val="000000"/>
          <w:sz w:val="22"/>
          <w:szCs w:val="22"/>
        </w:rPr>
        <w:t>infographic</w:t>
      </w:r>
      <w:proofErr w:type="spellEnd"/>
      <w:r>
        <w:rPr>
          <w:color w:val="000000"/>
          <w:sz w:val="22"/>
          <w:szCs w:val="22"/>
        </w:rPr>
        <w:t xml:space="preserve"> Helpende vragen in bijlage)</w:t>
      </w:r>
      <w:r>
        <w:rPr>
          <w:rFonts w:ascii="Times New Roman" w:eastAsia="Times New Roman" w:hAnsi="Times New Roman" w:cs="Times New Roman"/>
          <w:color w:val="000000"/>
          <w:sz w:val="22"/>
          <w:szCs w:val="22"/>
        </w:rPr>
        <w:t xml:space="preserve"> </w:t>
      </w:r>
    </w:p>
    <w:p w14:paraId="6F2FA033" w14:textId="77777777" w:rsidR="00C53554" w:rsidRDefault="008D22A8">
      <w:pPr>
        <w:pBdr>
          <w:top w:val="nil"/>
          <w:left w:val="nil"/>
          <w:bottom w:val="nil"/>
          <w:right w:val="nil"/>
          <w:between w:val="nil"/>
        </w:pBdr>
        <w:spacing w:line="259" w:lineRule="auto"/>
        <w:rPr>
          <w:sz w:val="22"/>
          <w:szCs w:val="22"/>
        </w:rPr>
      </w:pPr>
      <w:r>
        <w:rPr>
          <w:sz w:val="22"/>
          <w:szCs w:val="22"/>
        </w:rPr>
        <w:t>Meer informatie:</w:t>
      </w:r>
    </w:p>
    <w:p w14:paraId="1121AC3B" w14:textId="77777777" w:rsidR="00C53554" w:rsidRDefault="008D22A8">
      <w:pPr>
        <w:numPr>
          <w:ilvl w:val="0"/>
          <w:numId w:val="8"/>
        </w:numPr>
        <w:pBdr>
          <w:top w:val="nil"/>
          <w:left w:val="nil"/>
          <w:bottom w:val="nil"/>
          <w:right w:val="nil"/>
          <w:between w:val="nil"/>
        </w:pBdr>
        <w:ind w:left="360" w:hanging="357"/>
        <w:rPr>
          <w:color w:val="000000"/>
          <w:sz w:val="22"/>
          <w:szCs w:val="22"/>
        </w:rPr>
      </w:pPr>
      <w:r>
        <w:rPr>
          <w:color w:val="000000"/>
          <w:sz w:val="22"/>
          <w:szCs w:val="22"/>
        </w:rPr>
        <w:t xml:space="preserve">De methode </w:t>
      </w:r>
      <w:hyperlink r:id="rId27">
        <w:r>
          <w:rPr>
            <w:color w:val="0563C1"/>
            <w:sz w:val="22"/>
            <w:szCs w:val="22"/>
            <w:u w:val="single"/>
          </w:rPr>
          <w:t>Factor P</w:t>
        </w:r>
      </w:hyperlink>
      <w:r>
        <w:rPr>
          <w:color w:val="000000"/>
          <w:sz w:val="22"/>
          <w:szCs w:val="22"/>
        </w:rPr>
        <w:t xml:space="preserve"> biedt ambtenaren handvatten om structureel aan participa</w:t>
      </w:r>
      <w:r>
        <w:rPr>
          <w:color w:val="000000"/>
          <w:sz w:val="22"/>
          <w:szCs w:val="22"/>
        </w:rPr>
        <w:t>tie te werken, maar is ook heel leerzaam voor raadsleden om door te nemen, om de uitvoeringspraktijk beter te begrijpen en daar vervolgens beter op toe te kunnen zien.</w:t>
      </w:r>
    </w:p>
    <w:p w14:paraId="53D915E5" w14:textId="77777777" w:rsidR="00C53554" w:rsidRDefault="008D22A8">
      <w:pPr>
        <w:numPr>
          <w:ilvl w:val="0"/>
          <w:numId w:val="9"/>
        </w:numPr>
        <w:pBdr>
          <w:top w:val="nil"/>
          <w:left w:val="nil"/>
          <w:bottom w:val="nil"/>
          <w:right w:val="nil"/>
          <w:between w:val="nil"/>
        </w:pBdr>
        <w:spacing w:after="280"/>
        <w:ind w:left="426"/>
        <w:rPr>
          <w:color w:val="000000"/>
          <w:sz w:val="22"/>
          <w:szCs w:val="22"/>
        </w:rPr>
      </w:pPr>
      <w:r>
        <w:rPr>
          <w:sz w:val="22"/>
          <w:szCs w:val="22"/>
        </w:rPr>
        <w:t xml:space="preserve">De </w:t>
      </w:r>
      <w:hyperlink r:id="rId28">
        <w:r>
          <w:rPr>
            <w:color w:val="1155CC"/>
            <w:sz w:val="22"/>
            <w:szCs w:val="22"/>
            <w:u w:val="single"/>
          </w:rPr>
          <w:t xml:space="preserve">Cirkel van Interactie </w:t>
        </w:r>
      </w:hyperlink>
      <w:r>
        <w:rPr>
          <w:sz w:val="22"/>
          <w:szCs w:val="22"/>
        </w:rPr>
        <w:t>is een stappenplan voor het voorbereiden en voeren van gesprekken met burgers. Je kunt de stappen ook</w:t>
      </w:r>
      <w:r>
        <w:rPr>
          <w:sz w:val="22"/>
          <w:szCs w:val="22"/>
        </w:rPr>
        <w:t xml:space="preserve"> gebruiken om toe te zien op het verloop van een participatieproces. </w:t>
      </w:r>
    </w:p>
    <w:p w14:paraId="4A29D073" w14:textId="77777777" w:rsidR="00C53554" w:rsidRDefault="00C53554">
      <w:pPr>
        <w:rPr>
          <w:sz w:val="22"/>
          <w:szCs w:val="22"/>
        </w:rPr>
      </w:pPr>
    </w:p>
    <w:p w14:paraId="412EB8F3" w14:textId="77777777" w:rsidR="00C53554" w:rsidRDefault="008D22A8">
      <w:pPr>
        <w:pBdr>
          <w:top w:val="single" w:sz="4" w:space="1" w:color="000000"/>
          <w:left w:val="single" w:sz="4" w:space="4" w:color="000000"/>
          <w:bottom w:val="single" w:sz="4" w:space="1" w:color="000000"/>
          <w:right w:val="single" w:sz="4" w:space="4" w:color="000000"/>
        </w:pBdr>
        <w:shd w:val="clear" w:color="auto" w:fill="A1EAC0"/>
        <w:rPr>
          <w:color w:val="0070C0"/>
          <w:sz w:val="22"/>
          <w:szCs w:val="22"/>
        </w:rPr>
      </w:pPr>
      <w:r>
        <w:rPr>
          <w:color w:val="0070C0"/>
          <w:sz w:val="22"/>
          <w:szCs w:val="22"/>
        </w:rPr>
        <w:t>D. Achteraf</w:t>
      </w:r>
    </w:p>
    <w:p w14:paraId="387A0EB4" w14:textId="77777777" w:rsidR="00C53554" w:rsidRDefault="00C53554">
      <w:pPr>
        <w:rPr>
          <w:sz w:val="22"/>
          <w:szCs w:val="22"/>
        </w:rPr>
      </w:pPr>
    </w:p>
    <w:p w14:paraId="3D92F3B8" w14:textId="77777777" w:rsidR="00C53554" w:rsidRDefault="008D22A8">
      <w:pPr>
        <w:keepNext/>
        <w:rPr>
          <w:sz w:val="22"/>
          <w:szCs w:val="22"/>
        </w:rPr>
      </w:pPr>
      <w:r>
        <w:rPr>
          <w:sz w:val="22"/>
          <w:szCs w:val="22"/>
        </w:rPr>
        <w:t>Aandachtspunten:</w:t>
      </w:r>
    </w:p>
    <w:p w14:paraId="499CBC00" w14:textId="77777777" w:rsidR="00C53554" w:rsidRDefault="008D22A8">
      <w:pPr>
        <w:numPr>
          <w:ilvl w:val="0"/>
          <w:numId w:val="11"/>
        </w:numPr>
        <w:pBdr>
          <w:top w:val="nil"/>
          <w:left w:val="nil"/>
          <w:bottom w:val="nil"/>
          <w:right w:val="nil"/>
          <w:between w:val="nil"/>
        </w:pBdr>
        <w:ind w:left="426"/>
        <w:rPr>
          <w:color w:val="000000"/>
          <w:sz w:val="22"/>
          <w:szCs w:val="22"/>
        </w:rPr>
      </w:pPr>
      <w:r>
        <w:rPr>
          <w:color w:val="000000"/>
          <w:sz w:val="22"/>
          <w:szCs w:val="22"/>
        </w:rPr>
        <w:t>Als je vooraf goede afspraken hebt gemaakt over wat je als raad van belang vindt rond participatie, en tijdens het participatietraject goed hebt kunnen volgen hoe het gaat, is het na het traject minder moeilijk om afgewogen een besluit te nemen. Dan kun je</w:t>
      </w:r>
      <w:r>
        <w:rPr>
          <w:color w:val="000000"/>
          <w:sz w:val="22"/>
          <w:szCs w:val="22"/>
        </w:rPr>
        <w:t xml:space="preserve"> het oordeel baseren op de vooraf afgesproken criteria, en word je een voorspelbare raad. Al kun je natuurlijk altijd gemotiveerd afwijken, maar dan heb je wat uit te leggen. </w:t>
      </w:r>
    </w:p>
    <w:p w14:paraId="1CE523E5" w14:textId="77777777" w:rsidR="00C53554" w:rsidRDefault="008D22A8">
      <w:pPr>
        <w:numPr>
          <w:ilvl w:val="0"/>
          <w:numId w:val="11"/>
        </w:numPr>
        <w:pBdr>
          <w:top w:val="nil"/>
          <w:left w:val="nil"/>
          <w:bottom w:val="nil"/>
          <w:right w:val="nil"/>
          <w:between w:val="nil"/>
        </w:pBdr>
        <w:ind w:left="426"/>
        <w:rPr>
          <w:color w:val="000000"/>
          <w:sz w:val="22"/>
          <w:szCs w:val="22"/>
        </w:rPr>
      </w:pPr>
      <w:r>
        <w:rPr>
          <w:color w:val="000000"/>
          <w:sz w:val="22"/>
          <w:szCs w:val="22"/>
        </w:rPr>
        <w:t xml:space="preserve">Tevredenheid over participatie moet los staan van het inhoudelijk resultaat van </w:t>
      </w:r>
      <w:r>
        <w:rPr>
          <w:color w:val="000000"/>
          <w:sz w:val="22"/>
          <w:szCs w:val="22"/>
        </w:rPr>
        <w:t>het traject. Ontevredenheid over het inhoudelijk resultaat betekent niet dat het participatieproces niet goed verlopen is. Participatie is niet pas waardevol of geslaagd als het leidt tot breed draagvlak en brede consensus. Dat is mooi meegenomen, maar sim</w:t>
      </w:r>
      <w:r>
        <w:rPr>
          <w:color w:val="000000"/>
          <w:sz w:val="22"/>
          <w:szCs w:val="22"/>
        </w:rPr>
        <w:t xml:space="preserve">pelweg niet bij alle uitdagingen in het lokaal bestuur mogelijk. Soms leidt een goed gesprek, een goed traject niet tot een (voor iedereen) positieve uitkomst. Daar mag je het traject niet op afrekenen - tenzij de opdracht </w:t>
      </w:r>
      <w:r>
        <w:rPr>
          <w:color w:val="000000"/>
          <w:sz w:val="22"/>
          <w:szCs w:val="22"/>
        </w:rPr>
        <w:lastRenderedPageBreak/>
        <w:t>vooraf was om er samen uit te kom</w:t>
      </w:r>
      <w:r>
        <w:rPr>
          <w:color w:val="000000"/>
          <w:sz w:val="22"/>
          <w:szCs w:val="22"/>
        </w:rPr>
        <w:t>en. Soms verschillen de meningen te zeer en moet de raad de knoop doorhakken. Als je vooraf duidelijk hebt aangegeven aan welke inhoudelijke en (democratische) proces-voorwaarden het participatietraject moet voldoen, kun je achteraf daar objectief over oor</w:t>
      </w:r>
      <w:r>
        <w:rPr>
          <w:color w:val="000000"/>
          <w:sz w:val="22"/>
          <w:szCs w:val="22"/>
        </w:rPr>
        <w:t>delen, en zo nodig aan boze burgers uitleggen waarom en op basis waarvan je tot dat oordeel bent gekomen.</w:t>
      </w:r>
    </w:p>
    <w:p w14:paraId="1D9EBE24" w14:textId="77777777" w:rsidR="00C53554" w:rsidRDefault="008D22A8">
      <w:pPr>
        <w:numPr>
          <w:ilvl w:val="0"/>
          <w:numId w:val="11"/>
        </w:numPr>
        <w:pBdr>
          <w:top w:val="nil"/>
          <w:left w:val="nil"/>
          <w:bottom w:val="nil"/>
          <w:right w:val="nil"/>
          <w:between w:val="nil"/>
        </w:pBdr>
        <w:ind w:left="426"/>
        <w:rPr>
          <w:color w:val="000000"/>
          <w:sz w:val="10"/>
          <w:szCs w:val="10"/>
        </w:rPr>
      </w:pPr>
      <w:r>
        <w:rPr>
          <w:sz w:val="22"/>
          <w:szCs w:val="22"/>
        </w:rPr>
        <w:t>Bij het vormen van een oordeel over het verloop en de uitkomsten van een participatieproces is het belangrijk om het perspectief van burgers hierin te</w:t>
      </w:r>
      <w:r>
        <w:rPr>
          <w:sz w:val="22"/>
          <w:szCs w:val="22"/>
        </w:rPr>
        <w:t xml:space="preserve"> betrekken. Hoewel vaak wordt gedacht dat voor participanten het eindresultaat het meest belangrijk is, weegt het verloop van het proces voor de meesten van hen zwaarder. Voor participanten wegen een respectvolle benadering, serieus genomen worden en helde</w:t>
      </w:r>
      <w:r>
        <w:rPr>
          <w:sz w:val="22"/>
          <w:szCs w:val="22"/>
        </w:rPr>
        <w:t xml:space="preserve">re uitleg over het vervolgproces zwaarder. Het gaat dan om </w:t>
      </w:r>
      <w:hyperlink r:id="rId29">
        <w:r>
          <w:rPr>
            <w:color w:val="1155CC"/>
            <w:sz w:val="22"/>
            <w:szCs w:val="22"/>
            <w:u w:val="single"/>
          </w:rPr>
          <w:t>ervaren procedurele rechtvaardigheid</w:t>
        </w:r>
      </w:hyperlink>
      <w:r>
        <w:rPr>
          <w:sz w:val="22"/>
          <w:szCs w:val="22"/>
        </w:rPr>
        <w:t xml:space="preserve"> (zie artikel 6: Betrek bewoners, maar niet om draagvlak te</w:t>
      </w:r>
      <w:r>
        <w:rPr>
          <w:sz w:val="22"/>
          <w:szCs w:val="22"/>
        </w:rPr>
        <w:t xml:space="preserve"> creëren).</w:t>
      </w:r>
      <w:r>
        <w:rPr>
          <w:sz w:val="10"/>
          <w:szCs w:val="10"/>
        </w:rPr>
        <w:t xml:space="preserve"> </w:t>
      </w:r>
    </w:p>
    <w:p w14:paraId="6DF13C86" w14:textId="77777777" w:rsidR="00C53554" w:rsidRDefault="00C53554">
      <w:pPr>
        <w:pBdr>
          <w:top w:val="nil"/>
          <w:left w:val="nil"/>
          <w:bottom w:val="nil"/>
          <w:right w:val="nil"/>
          <w:between w:val="nil"/>
        </w:pBdr>
        <w:ind w:left="720"/>
        <w:rPr>
          <w:color w:val="000000"/>
          <w:sz w:val="22"/>
          <w:szCs w:val="22"/>
          <w:highlight w:val="yellow"/>
        </w:rPr>
      </w:pPr>
    </w:p>
    <w:p w14:paraId="5AABCB87" w14:textId="77777777" w:rsidR="00C53554" w:rsidRDefault="008D22A8">
      <w:pPr>
        <w:rPr>
          <w:sz w:val="22"/>
          <w:szCs w:val="22"/>
        </w:rPr>
      </w:pPr>
      <w:r>
        <w:rPr>
          <w:sz w:val="22"/>
          <w:szCs w:val="22"/>
        </w:rPr>
        <w:t>Tips:</w:t>
      </w:r>
    </w:p>
    <w:p w14:paraId="0BABD4C9" w14:textId="77777777" w:rsidR="00C53554" w:rsidRDefault="008D22A8">
      <w:pPr>
        <w:numPr>
          <w:ilvl w:val="0"/>
          <w:numId w:val="10"/>
        </w:numPr>
        <w:pBdr>
          <w:top w:val="nil"/>
          <w:left w:val="nil"/>
          <w:bottom w:val="nil"/>
          <w:right w:val="nil"/>
          <w:between w:val="nil"/>
        </w:pBdr>
        <w:ind w:left="426"/>
        <w:rPr>
          <w:sz w:val="22"/>
          <w:szCs w:val="22"/>
        </w:rPr>
      </w:pPr>
      <w:r>
        <w:rPr>
          <w:sz w:val="22"/>
          <w:szCs w:val="22"/>
        </w:rPr>
        <w:t>Let er op dat je in het raadsdebat oordelen over inhoud en proces onderscheid. Bijvoorbeeld door eerst het proces goed te bespreken en pas daarna de inhoud.</w:t>
      </w:r>
    </w:p>
    <w:p w14:paraId="5A0ED538" w14:textId="77777777" w:rsidR="00C53554" w:rsidRDefault="008D22A8">
      <w:pPr>
        <w:numPr>
          <w:ilvl w:val="0"/>
          <w:numId w:val="10"/>
        </w:numPr>
        <w:pBdr>
          <w:top w:val="nil"/>
          <w:left w:val="nil"/>
          <w:bottom w:val="nil"/>
          <w:right w:val="nil"/>
          <w:between w:val="nil"/>
        </w:pBdr>
        <w:ind w:left="426"/>
        <w:rPr>
          <w:sz w:val="22"/>
          <w:szCs w:val="22"/>
        </w:rPr>
      </w:pPr>
      <w:r>
        <w:rPr>
          <w:sz w:val="22"/>
          <w:szCs w:val="22"/>
        </w:rPr>
        <w:t xml:space="preserve">In Utrecht bevatten raadsvoorstellen een overzicht van eerdere </w:t>
      </w:r>
      <w:r>
        <w:rPr>
          <w:sz w:val="22"/>
          <w:szCs w:val="22"/>
        </w:rPr>
        <w:t>besluitvorming en informatievoorziening, zodat de raad bij de finale besluitvorming de parlementaire en participatieve geschiedenis van het voorstel kan betrekken.</w:t>
      </w:r>
    </w:p>
    <w:p w14:paraId="0616BA03" w14:textId="77777777" w:rsidR="00C53554" w:rsidRDefault="008D22A8">
      <w:pPr>
        <w:numPr>
          <w:ilvl w:val="0"/>
          <w:numId w:val="10"/>
        </w:numPr>
        <w:pBdr>
          <w:top w:val="nil"/>
          <w:left w:val="nil"/>
          <w:bottom w:val="nil"/>
          <w:right w:val="nil"/>
          <w:between w:val="nil"/>
        </w:pBdr>
        <w:ind w:left="426"/>
        <w:rPr>
          <w:color w:val="000000"/>
          <w:sz w:val="22"/>
          <w:szCs w:val="22"/>
        </w:rPr>
      </w:pPr>
      <w:r>
        <w:rPr>
          <w:sz w:val="22"/>
          <w:szCs w:val="22"/>
        </w:rPr>
        <w:t>Participatie hoeft niet te eindigen nadat beleid is vastgesteld. Ook in de uitvoering van he</w:t>
      </w:r>
      <w:r>
        <w:rPr>
          <w:sz w:val="22"/>
          <w:szCs w:val="22"/>
        </w:rPr>
        <w:t xml:space="preserve">t beleid kunnen inwoners meedenken en meedoen. Daarmee kun je ook andere mensen bereiken: je krijgt veelal ‘denkers’ bij participatie rond beleid en ‘doeners’ bij participatie bij uitvoering. </w:t>
      </w:r>
    </w:p>
    <w:p w14:paraId="30EAB173" w14:textId="77777777" w:rsidR="00C53554" w:rsidRDefault="008D22A8">
      <w:pPr>
        <w:numPr>
          <w:ilvl w:val="0"/>
          <w:numId w:val="10"/>
        </w:numPr>
        <w:pBdr>
          <w:top w:val="nil"/>
          <w:left w:val="nil"/>
          <w:bottom w:val="nil"/>
          <w:right w:val="nil"/>
          <w:between w:val="nil"/>
        </w:pBdr>
        <w:ind w:left="426"/>
        <w:rPr>
          <w:sz w:val="22"/>
          <w:szCs w:val="22"/>
        </w:rPr>
      </w:pPr>
      <w:r>
        <w:rPr>
          <w:color w:val="000000"/>
          <w:sz w:val="22"/>
          <w:szCs w:val="22"/>
        </w:rPr>
        <w:t>Leren</w:t>
      </w:r>
      <w:r>
        <w:rPr>
          <w:sz w:val="22"/>
          <w:szCs w:val="22"/>
        </w:rPr>
        <w:t xml:space="preserve"> is openstaan voor fouten, maar ook zorgen dat je meer kri</w:t>
      </w:r>
      <w:r>
        <w:rPr>
          <w:sz w:val="22"/>
          <w:szCs w:val="22"/>
        </w:rPr>
        <w:t xml:space="preserve">jgt van wat al goed gaat. Recent opperde een fractie in Barneveld om naast een klachtregeling ook een </w:t>
      </w:r>
      <w:r>
        <w:rPr>
          <w:i/>
          <w:sz w:val="22"/>
          <w:szCs w:val="22"/>
        </w:rPr>
        <w:t>compliment</w:t>
      </w:r>
      <w:r>
        <w:rPr>
          <w:sz w:val="22"/>
          <w:szCs w:val="22"/>
        </w:rPr>
        <w:t xml:space="preserve">regeling in te stellen (zie </w:t>
      </w:r>
      <w:hyperlink r:id="rId30">
        <w:r>
          <w:rPr>
            <w:color w:val="0563C1"/>
            <w:sz w:val="22"/>
            <w:szCs w:val="22"/>
            <w:u w:val="single"/>
          </w:rPr>
          <w:t>hier</w:t>
        </w:r>
      </w:hyperlink>
      <w:r>
        <w:rPr>
          <w:sz w:val="22"/>
          <w:szCs w:val="22"/>
        </w:rPr>
        <w:t xml:space="preserve">). Zoiets kent praktische haken en ogen, maar het idee erachter is goed. Spreek ook als raadslid </w:t>
      </w:r>
      <w:r>
        <w:rPr>
          <w:sz w:val="22"/>
          <w:szCs w:val="22"/>
        </w:rPr>
        <w:t>je waardering uit wanneer een ambtenaar (of collegelid, of collega of inwoner) de raad op een goede manier hielp om de maatschappelijke opgaven te lijf te gaan.</w:t>
      </w:r>
    </w:p>
    <w:p w14:paraId="36A650A2" w14:textId="77777777" w:rsidR="00C53554" w:rsidRDefault="00C53554">
      <w:pPr>
        <w:rPr>
          <w:sz w:val="22"/>
          <w:szCs w:val="22"/>
        </w:rPr>
      </w:pPr>
    </w:p>
    <w:p w14:paraId="2570381C" w14:textId="77777777" w:rsidR="00C53554" w:rsidRDefault="008D22A8">
      <w:pPr>
        <w:keepNext/>
        <w:rPr>
          <w:sz w:val="22"/>
          <w:szCs w:val="22"/>
        </w:rPr>
      </w:pPr>
      <w:r>
        <w:rPr>
          <w:sz w:val="22"/>
          <w:szCs w:val="22"/>
        </w:rPr>
        <w:t>Meer informatie:</w:t>
      </w:r>
    </w:p>
    <w:p w14:paraId="5D255B2B" w14:textId="77777777" w:rsidR="00C53554" w:rsidRDefault="008D22A8">
      <w:pPr>
        <w:numPr>
          <w:ilvl w:val="0"/>
          <w:numId w:val="10"/>
        </w:numPr>
        <w:pBdr>
          <w:top w:val="nil"/>
          <w:left w:val="nil"/>
          <w:bottom w:val="nil"/>
          <w:right w:val="nil"/>
          <w:between w:val="nil"/>
        </w:pBdr>
        <w:ind w:left="426"/>
        <w:rPr>
          <w:sz w:val="22"/>
          <w:szCs w:val="22"/>
        </w:rPr>
      </w:pPr>
      <w:r>
        <w:rPr>
          <w:sz w:val="22"/>
          <w:szCs w:val="22"/>
        </w:rPr>
        <w:t xml:space="preserve">Je kunt als raadslid nog veel meer informatie krijgen (en uitwisselen) door je aan te sluiten bij </w:t>
      </w:r>
      <w:hyperlink r:id="rId31">
        <w:r>
          <w:rPr>
            <w:sz w:val="22"/>
            <w:szCs w:val="22"/>
            <w:u w:val="single"/>
          </w:rPr>
          <w:t>Raad in Beweging</w:t>
        </w:r>
      </w:hyperlink>
      <w:r>
        <w:rPr>
          <w:sz w:val="22"/>
          <w:szCs w:val="22"/>
        </w:rPr>
        <w:t>. Op dit platform van en voor</w:t>
      </w:r>
      <w:r>
        <w:rPr>
          <w:sz w:val="22"/>
          <w:szCs w:val="22"/>
        </w:rPr>
        <w:t xml:space="preserve"> raadsleden kun je onderling kennis en ervaringen met elkaar te delen over (onder meer) vormgeven van burgerparticipatie.</w:t>
      </w:r>
    </w:p>
    <w:p w14:paraId="7D276805" w14:textId="77777777" w:rsidR="00C53554" w:rsidRDefault="008D22A8">
      <w:pPr>
        <w:rPr>
          <w:sz w:val="22"/>
          <w:szCs w:val="22"/>
        </w:rPr>
      </w:pPr>
      <w:r>
        <w:br w:type="page"/>
      </w:r>
    </w:p>
    <w:p w14:paraId="6BCE7B21" w14:textId="77777777" w:rsidR="00C53554" w:rsidRDefault="008D22A8">
      <w:pPr>
        <w:pBdr>
          <w:top w:val="nil"/>
          <w:left w:val="nil"/>
          <w:bottom w:val="nil"/>
          <w:right w:val="nil"/>
          <w:between w:val="nil"/>
        </w:pBdr>
        <w:shd w:val="clear" w:color="auto" w:fill="A1EAC0"/>
        <w:rPr>
          <w:sz w:val="22"/>
          <w:szCs w:val="22"/>
        </w:rPr>
      </w:pPr>
      <w:r>
        <w:rPr>
          <w:sz w:val="22"/>
          <w:szCs w:val="22"/>
        </w:rPr>
        <w:lastRenderedPageBreak/>
        <w:t xml:space="preserve">Bijlage 1: </w:t>
      </w:r>
      <w:proofErr w:type="spellStart"/>
      <w:r>
        <w:rPr>
          <w:sz w:val="22"/>
          <w:szCs w:val="22"/>
        </w:rPr>
        <w:t>Infographic</w:t>
      </w:r>
      <w:proofErr w:type="spellEnd"/>
      <w:r>
        <w:rPr>
          <w:sz w:val="22"/>
          <w:szCs w:val="22"/>
        </w:rPr>
        <w:t xml:space="preserve"> Aanspreken</w:t>
      </w:r>
    </w:p>
    <w:p w14:paraId="6B568FCE" w14:textId="77777777" w:rsidR="00C53554" w:rsidRDefault="008D22A8">
      <w:pPr>
        <w:pBdr>
          <w:top w:val="nil"/>
          <w:left w:val="nil"/>
          <w:bottom w:val="nil"/>
          <w:right w:val="nil"/>
          <w:between w:val="nil"/>
        </w:pBdr>
        <w:rPr>
          <w:sz w:val="22"/>
          <w:szCs w:val="22"/>
        </w:rPr>
      </w:pPr>
      <w:r>
        <w:rPr>
          <w:rFonts w:ascii="Times New Roman" w:eastAsia="Times New Roman" w:hAnsi="Times New Roman" w:cs="Times New Roman"/>
          <w:noProof/>
          <w:color w:val="000000"/>
          <w:sz w:val="22"/>
          <w:szCs w:val="22"/>
        </w:rPr>
        <w:drawing>
          <wp:inline distT="0" distB="0" distL="0" distR="0" wp14:anchorId="5B98EBFA" wp14:editId="14A1AF10">
            <wp:extent cx="5756910" cy="4069080"/>
            <wp:effectExtent l="0" t="0" r="0" b="0"/>
            <wp:docPr id="30" name="image3.jpg" descr="Een bijlage met informatie over aanspreken. Er staan voorbeelden over: &#10;1) opwaartse communicatie (down-top)&#10;2) practice what you preach&#10;3) reflectie"/>
            <wp:cNvGraphicFramePr/>
            <a:graphic xmlns:a="http://schemas.openxmlformats.org/drawingml/2006/main">
              <a:graphicData uri="http://schemas.openxmlformats.org/drawingml/2006/picture">
                <pic:pic xmlns:pic="http://schemas.openxmlformats.org/drawingml/2006/picture">
                  <pic:nvPicPr>
                    <pic:cNvPr id="0" name="image3.jpg" descr="Een bijlage met informatie over aanspreken. Er staan voorbeelden over: &#10;1) opwaartse communicatie (down-top)&#10;2) practice what you preach&#10;3) reflectie"/>
                    <pic:cNvPicPr preferRelativeResize="0"/>
                  </pic:nvPicPr>
                  <pic:blipFill>
                    <a:blip r:embed="rId32"/>
                    <a:srcRect/>
                    <a:stretch>
                      <a:fillRect/>
                    </a:stretch>
                  </pic:blipFill>
                  <pic:spPr>
                    <a:xfrm>
                      <a:off x="0" y="0"/>
                      <a:ext cx="5756910" cy="4069080"/>
                    </a:xfrm>
                    <a:prstGeom prst="rect">
                      <a:avLst/>
                    </a:prstGeom>
                    <a:ln/>
                  </pic:spPr>
                </pic:pic>
              </a:graphicData>
            </a:graphic>
          </wp:inline>
        </w:drawing>
      </w:r>
    </w:p>
    <w:p w14:paraId="72D7C48C" w14:textId="77777777" w:rsidR="00C53554" w:rsidRDefault="00C53554">
      <w:pPr>
        <w:pBdr>
          <w:top w:val="nil"/>
          <w:left w:val="nil"/>
          <w:bottom w:val="nil"/>
          <w:right w:val="nil"/>
          <w:between w:val="nil"/>
        </w:pBdr>
        <w:rPr>
          <w:sz w:val="22"/>
          <w:szCs w:val="22"/>
        </w:rPr>
      </w:pPr>
    </w:p>
    <w:p w14:paraId="5A9C32A8" w14:textId="77777777" w:rsidR="00C53554" w:rsidRDefault="008D22A8">
      <w:pPr>
        <w:pBdr>
          <w:top w:val="nil"/>
          <w:left w:val="nil"/>
          <w:bottom w:val="nil"/>
          <w:right w:val="nil"/>
          <w:between w:val="nil"/>
        </w:pBdr>
        <w:shd w:val="clear" w:color="auto" w:fill="A1EAC0"/>
        <w:rPr>
          <w:sz w:val="22"/>
          <w:szCs w:val="22"/>
        </w:rPr>
      </w:pPr>
      <w:r>
        <w:rPr>
          <w:sz w:val="22"/>
          <w:szCs w:val="22"/>
        </w:rPr>
        <w:t xml:space="preserve">Bijlage 2: </w:t>
      </w:r>
      <w:proofErr w:type="spellStart"/>
      <w:r>
        <w:rPr>
          <w:sz w:val="22"/>
          <w:szCs w:val="22"/>
        </w:rPr>
        <w:t>Infographic</w:t>
      </w:r>
      <w:proofErr w:type="spellEnd"/>
      <w:r>
        <w:rPr>
          <w:sz w:val="22"/>
          <w:szCs w:val="22"/>
        </w:rPr>
        <w:t xml:space="preserve"> Helpende vragen</w:t>
      </w:r>
    </w:p>
    <w:p w14:paraId="3550445A" w14:textId="77777777" w:rsidR="00C53554" w:rsidRDefault="00C53554">
      <w:pPr>
        <w:pBdr>
          <w:top w:val="nil"/>
          <w:left w:val="nil"/>
          <w:bottom w:val="nil"/>
          <w:right w:val="nil"/>
          <w:between w:val="nil"/>
        </w:pBdr>
        <w:rPr>
          <w:sz w:val="22"/>
          <w:szCs w:val="22"/>
        </w:rPr>
      </w:pPr>
    </w:p>
    <w:p w14:paraId="635B0B0F" w14:textId="77777777" w:rsidR="00C53554" w:rsidRDefault="008D22A8">
      <w:pPr>
        <w:pBdr>
          <w:top w:val="nil"/>
          <w:left w:val="nil"/>
          <w:bottom w:val="nil"/>
          <w:right w:val="nil"/>
          <w:between w:val="nil"/>
        </w:pBdr>
        <w:rPr>
          <w:sz w:val="22"/>
          <w:szCs w:val="22"/>
        </w:rPr>
      </w:pPr>
      <w:r>
        <w:rPr>
          <w:rFonts w:ascii="Times New Roman" w:eastAsia="Times New Roman" w:hAnsi="Times New Roman" w:cs="Times New Roman"/>
          <w:noProof/>
          <w:color w:val="000000"/>
          <w:sz w:val="22"/>
          <w:szCs w:val="22"/>
        </w:rPr>
        <w:drawing>
          <wp:inline distT="0" distB="0" distL="0" distR="0" wp14:anchorId="19C5B91B" wp14:editId="515AEE70">
            <wp:extent cx="5594398" cy="4053104"/>
            <wp:effectExtent l="0" t="0" r="0" b="0"/>
            <wp:docPr id="31" name="image4.png" descr="In de bijlage staan allerlei helpende vragen. zoals - wie heeft dit besteld? Waarom nu? Deze vragen gaan over opgave/kans &amp; beeldvorming&#10;- wie krijgt hier last van? Deze vraag gaat over planvorming &amp; opinie/oordeel&#10;- wanneer stopt het? Deze vraag gaat over besluit &amp; besluitvorming&#10;- wat ervaren ze? Deze vraag gaat over uitvoering en beheer &amp; Toezien op uitvoering en eind-evaluatie&#10;Ten slotte zijn er helpende vragen om passend toe te zien op effect. Zoals: Klopt het nog? Wat kost dat?"/>
            <wp:cNvGraphicFramePr/>
            <a:graphic xmlns:a="http://schemas.openxmlformats.org/drawingml/2006/main">
              <a:graphicData uri="http://schemas.openxmlformats.org/drawingml/2006/picture">
                <pic:pic xmlns:pic="http://schemas.openxmlformats.org/drawingml/2006/picture">
                  <pic:nvPicPr>
                    <pic:cNvPr id="0" name="image4.png" descr="In de bijlage staan allerlei helpende vragen. zoals - wie heeft dit besteld? Waarom nu? Deze vragen gaan over opgave/kans &amp; beeldvorming&#10;- wie krijgt hier last van? Deze vraag gaat over planvorming &amp; opinie/oordeel&#10;- wanneer stopt het? Deze vraag gaat over besluit &amp; besluitvorming&#10;- wat ervaren ze? Deze vraag gaat over uitvoering en beheer &amp; Toezien op uitvoering en eind-evaluatie&#10;Ten slotte zijn er helpende vragen om passend toe te zien op effect. Zoals: Klopt het nog? Wat kost dat?"/>
                    <pic:cNvPicPr preferRelativeResize="0"/>
                  </pic:nvPicPr>
                  <pic:blipFill>
                    <a:blip r:embed="rId33"/>
                    <a:srcRect/>
                    <a:stretch>
                      <a:fillRect/>
                    </a:stretch>
                  </pic:blipFill>
                  <pic:spPr>
                    <a:xfrm>
                      <a:off x="0" y="0"/>
                      <a:ext cx="5594398" cy="4053104"/>
                    </a:xfrm>
                    <a:prstGeom prst="rect">
                      <a:avLst/>
                    </a:prstGeom>
                    <a:ln/>
                  </pic:spPr>
                </pic:pic>
              </a:graphicData>
            </a:graphic>
          </wp:inline>
        </w:drawing>
      </w:r>
    </w:p>
    <w:sectPr w:rsidR="00C53554">
      <w:footerReference w:type="even" r:id="rId34"/>
      <w:footerReference w:type="default" r:id="rId35"/>
      <w:pgSz w:w="11900" w:h="16840"/>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55ED3" w14:textId="77777777" w:rsidR="00466367" w:rsidRDefault="00466367">
      <w:r>
        <w:separator/>
      </w:r>
    </w:p>
  </w:endnote>
  <w:endnote w:type="continuationSeparator" w:id="0">
    <w:p w14:paraId="20EBC48E" w14:textId="77777777" w:rsidR="00466367" w:rsidRDefault="00466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font>
  <w:font w:name="Avenir">
    <w:altName w:val="Calibri"/>
    <w:charset w:val="4D"/>
    <w:family w:val="swiss"/>
    <w:pitch w:val="variable"/>
    <w:sig w:usb0="800000AF" w:usb1="5000204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376CF" w14:textId="77777777" w:rsidR="00C53554" w:rsidRDefault="008D22A8">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141E3B4" w14:textId="77777777" w:rsidR="00C53554" w:rsidRDefault="00C53554">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8AB2E" w14:textId="77777777" w:rsidR="00C53554" w:rsidRDefault="008D22A8">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DF5F3C">
      <w:rPr>
        <w:noProof/>
        <w:color w:val="000000"/>
      </w:rPr>
      <w:t>1</w:t>
    </w:r>
    <w:r>
      <w:rPr>
        <w:color w:val="000000"/>
      </w:rPr>
      <w:fldChar w:fldCharType="end"/>
    </w:r>
  </w:p>
  <w:p w14:paraId="537BCF50" w14:textId="77777777" w:rsidR="00C53554" w:rsidRDefault="00C53554">
    <w:pPr>
      <w:pBdr>
        <w:top w:val="nil"/>
        <w:left w:val="nil"/>
        <w:bottom w:val="nil"/>
        <w:right w:val="nil"/>
        <w:between w:val="nil"/>
      </w:pBdr>
      <w:tabs>
        <w:tab w:val="center" w:pos="4536"/>
        <w:tab w:val="right" w:pos="9072"/>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0F52" w14:textId="77777777" w:rsidR="00466367" w:rsidRDefault="00466367">
      <w:r>
        <w:separator/>
      </w:r>
    </w:p>
  </w:footnote>
  <w:footnote w:type="continuationSeparator" w:id="0">
    <w:p w14:paraId="1F40E859" w14:textId="77777777" w:rsidR="00466367" w:rsidRDefault="00466367">
      <w:r>
        <w:continuationSeparator/>
      </w:r>
    </w:p>
  </w:footnote>
  <w:footnote w:id="1">
    <w:p w14:paraId="014230D5" w14:textId="77777777" w:rsidR="00C53554" w:rsidRDefault="008D22A8">
      <w:pPr>
        <w:pBdr>
          <w:top w:val="nil"/>
          <w:left w:val="nil"/>
          <w:bottom w:val="nil"/>
          <w:right w:val="nil"/>
          <w:between w:val="nil"/>
        </w:pBdr>
        <w:rPr>
          <w:color w:val="000000"/>
          <w:sz w:val="14"/>
          <w:szCs w:val="14"/>
        </w:rPr>
      </w:pPr>
      <w:r>
        <w:rPr>
          <w:vertAlign w:val="superscript"/>
        </w:rPr>
        <w:footnoteRef/>
      </w:r>
      <w:r>
        <w:rPr>
          <w:color w:val="000000"/>
          <w:sz w:val="20"/>
          <w:szCs w:val="20"/>
        </w:rPr>
        <w:t xml:space="preserve"> </w:t>
      </w:r>
      <w:r>
        <w:rPr>
          <w:color w:val="000000"/>
          <w:sz w:val="14"/>
          <w:szCs w:val="14"/>
        </w:rPr>
        <w:t xml:space="preserve">Duiding staat op </w:t>
      </w:r>
      <w:hyperlink r:id="rId1">
        <w:r>
          <w:rPr>
            <w:color w:val="0563C1"/>
            <w:sz w:val="14"/>
            <w:szCs w:val="14"/>
            <w:u w:val="single"/>
          </w:rPr>
          <w:t>https://www.raadsleden.nl/actueel/nieuws/tips-hoe-de-raad-ambtenaren-op-pad-van-burgerinitiatieven-kan-krijgen</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072C2"/>
    <w:multiLevelType w:val="multilevel"/>
    <w:tmpl w:val="AC4452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057C0FD4"/>
    <w:multiLevelType w:val="multilevel"/>
    <w:tmpl w:val="C7CEAC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11A52174"/>
    <w:multiLevelType w:val="multilevel"/>
    <w:tmpl w:val="131C7F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42225CB6"/>
    <w:multiLevelType w:val="multilevel"/>
    <w:tmpl w:val="EE4A28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4F331175"/>
    <w:multiLevelType w:val="multilevel"/>
    <w:tmpl w:val="BE9023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54517E4D"/>
    <w:multiLevelType w:val="multilevel"/>
    <w:tmpl w:val="4E0A2B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63713248"/>
    <w:multiLevelType w:val="multilevel"/>
    <w:tmpl w:val="66AEA0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712731BF"/>
    <w:multiLevelType w:val="multilevel"/>
    <w:tmpl w:val="348C6164"/>
    <w:lvl w:ilvl="0">
      <w:start w:val="1"/>
      <w:numFmt w:val="upp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 w15:restartNumberingAfterBreak="0">
    <w:nsid w:val="71CE2D88"/>
    <w:multiLevelType w:val="multilevel"/>
    <w:tmpl w:val="E42ADA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755645D5"/>
    <w:multiLevelType w:val="multilevel"/>
    <w:tmpl w:val="5F3E20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76476080"/>
    <w:multiLevelType w:val="multilevel"/>
    <w:tmpl w:val="BF4EA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1600017649">
    <w:abstractNumId w:val="0"/>
  </w:num>
  <w:num w:numId="2" w16cid:durableId="231046009">
    <w:abstractNumId w:val="1"/>
  </w:num>
  <w:num w:numId="3" w16cid:durableId="2068992774">
    <w:abstractNumId w:val="7"/>
  </w:num>
  <w:num w:numId="4" w16cid:durableId="1314020904">
    <w:abstractNumId w:val="5"/>
  </w:num>
  <w:num w:numId="5" w16cid:durableId="349574962">
    <w:abstractNumId w:val="6"/>
  </w:num>
  <w:num w:numId="6" w16cid:durableId="559101400">
    <w:abstractNumId w:val="9"/>
  </w:num>
  <w:num w:numId="7" w16cid:durableId="1880320823">
    <w:abstractNumId w:val="3"/>
  </w:num>
  <w:num w:numId="8" w16cid:durableId="797600789">
    <w:abstractNumId w:val="10"/>
  </w:num>
  <w:num w:numId="9" w16cid:durableId="1879735405">
    <w:abstractNumId w:val="2"/>
  </w:num>
  <w:num w:numId="10" w16cid:durableId="1489327177">
    <w:abstractNumId w:val="4"/>
  </w:num>
  <w:num w:numId="11" w16cid:durableId="146341965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554"/>
    <w:rsid w:val="002F5629"/>
    <w:rsid w:val="00466367"/>
    <w:rsid w:val="008D22A8"/>
    <w:rsid w:val="00C53554"/>
    <w:rsid w:val="00DF5F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850CC"/>
  <w15:docId w15:val="{01D9AB6A-C584-F647-B8AA-7A4CB176F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venir" w:eastAsia="Avenir" w:hAnsi="Avenir" w:cs="Avenir"/>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link w:val="Kop3Char"/>
    <w:uiPriority w:val="9"/>
    <w:semiHidden/>
    <w:unhideWhenUsed/>
    <w:qFormat/>
    <w:rsid w:val="004D2157"/>
    <w:pPr>
      <w:spacing w:before="100" w:beforeAutospacing="1" w:after="100" w:afterAutospacing="1"/>
      <w:outlineLvl w:val="2"/>
    </w:pPr>
    <w:rPr>
      <w:rFonts w:ascii="Times New Roman" w:eastAsia="Times New Roman" w:hAnsi="Times New Roman" w:cs="Times New Roman"/>
      <w:b/>
      <w:bCs/>
      <w:sz w:val="27"/>
      <w:szCs w:val="27"/>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Lijstalinea">
    <w:name w:val="List Paragraph"/>
    <w:basedOn w:val="Standaard"/>
    <w:uiPriority w:val="34"/>
    <w:qFormat/>
    <w:rsid w:val="00167F36"/>
    <w:pPr>
      <w:spacing w:before="100" w:beforeAutospacing="1" w:after="100" w:afterAutospacing="1"/>
    </w:pPr>
    <w:rPr>
      <w:rFonts w:ascii="Times New Roman" w:eastAsia="Times New Roman" w:hAnsi="Times New Roman" w:cs="Times New Roman"/>
    </w:rPr>
  </w:style>
  <w:style w:type="character" w:styleId="Hyperlink">
    <w:name w:val="Hyperlink"/>
    <w:basedOn w:val="Standaardalinea-lettertype"/>
    <w:uiPriority w:val="99"/>
    <w:unhideWhenUsed/>
    <w:rsid w:val="004D2157"/>
    <w:rPr>
      <w:color w:val="0563C1" w:themeColor="hyperlink"/>
      <w:u w:val="single"/>
    </w:rPr>
  </w:style>
  <w:style w:type="character" w:styleId="Onopgelostemelding">
    <w:name w:val="Unresolved Mention"/>
    <w:basedOn w:val="Standaardalinea-lettertype"/>
    <w:uiPriority w:val="99"/>
    <w:rsid w:val="004D2157"/>
    <w:rPr>
      <w:color w:val="605E5C"/>
      <w:shd w:val="clear" w:color="auto" w:fill="E1DFDD"/>
    </w:rPr>
  </w:style>
  <w:style w:type="character" w:customStyle="1" w:styleId="Kop3Char">
    <w:name w:val="Kop 3 Char"/>
    <w:basedOn w:val="Standaardalinea-lettertype"/>
    <w:link w:val="Kop3"/>
    <w:uiPriority w:val="9"/>
    <w:rsid w:val="004D2157"/>
    <w:rPr>
      <w:rFonts w:ascii="Times New Roman" w:eastAsia="Times New Roman" w:hAnsi="Times New Roman" w:cs="Times New Roman"/>
      <w:b/>
      <w:bCs/>
      <w:sz w:val="27"/>
      <w:szCs w:val="27"/>
      <w:lang w:eastAsia="nl-NL"/>
    </w:rPr>
  </w:style>
  <w:style w:type="character" w:styleId="GevolgdeHyperlink">
    <w:name w:val="FollowedHyperlink"/>
    <w:basedOn w:val="Standaardalinea-lettertype"/>
    <w:uiPriority w:val="99"/>
    <w:semiHidden/>
    <w:unhideWhenUsed/>
    <w:rsid w:val="004D2157"/>
    <w:rPr>
      <w:color w:val="954F72" w:themeColor="followedHyperlink"/>
      <w:u w:val="single"/>
    </w:rPr>
  </w:style>
  <w:style w:type="paragraph" w:styleId="Voetnoottekst">
    <w:name w:val="footnote text"/>
    <w:basedOn w:val="Standaard"/>
    <w:link w:val="VoetnoottekstChar"/>
    <w:uiPriority w:val="99"/>
    <w:semiHidden/>
    <w:unhideWhenUsed/>
    <w:rsid w:val="0090069B"/>
    <w:rPr>
      <w:sz w:val="20"/>
      <w:szCs w:val="20"/>
    </w:rPr>
  </w:style>
  <w:style w:type="character" w:customStyle="1" w:styleId="VoetnoottekstChar">
    <w:name w:val="Voetnoottekst Char"/>
    <w:basedOn w:val="Standaardalinea-lettertype"/>
    <w:link w:val="Voetnoottekst"/>
    <w:uiPriority w:val="99"/>
    <w:semiHidden/>
    <w:rsid w:val="0090069B"/>
    <w:rPr>
      <w:sz w:val="20"/>
      <w:szCs w:val="20"/>
    </w:rPr>
  </w:style>
  <w:style w:type="character" w:styleId="Voetnootmarkering">
    <w:name w:val="footnote reference"/>
    <w:basedOn w:val="Standaardalinea-lettertype"/>
    <w:uiPriority w:val="99"/>
    <w:semiHidden/>
    <w:unhideWhenUsed/>
    <w:rsid w:val="0090069B"/>
    <w:rPr>
      <w:vertAlign w:val="superscript"/>
    </w:rPr>
  </w:style>
  <w:style w:type="paragraph" w:styleId="Voettekst">
    <w:name w:val="footer"/>
    <w:basedOn w:val="Standaard"/>
    <w:link w:val="VoettekstChar"/>
    <w:uiPriority w:val="99"/>
    <w:unhideWhenUsed/>
    <w:rsid w:val="005A4868"/>
    <w:pPr>
      <w:tabs>
        <w:tab w:val="center" w:pos="4536"/>
        <w:tab w:val="right" w:pos="9072"/>
      </w:tabs>
    </w:pPr>
  </w:style>
  <w:style w:type="character" w:customStyle="1" w:styleId="VoettekstChar">
    <w:name w:val="Voettekst Char"/>
    <w:basedOn w:val="Standaardalinea-lettertype"/>
    <w:link w:val="Voettekst"/>
    <w:uiPriority w:val="99"/>
    <w:rsid w:val="005A4868"/>
  </w:style>
  <w:style w:type="character" w:styleId="Paginanummer">
    <w:name w:val="page number"/>
    <w:basedOn w:val="Standaardalinea-lettertype"/>
    <w:uiPriority w:val="99"/>
    <w:semiHidden/>
    <w:unhideWhenUsed/>
    <w:rsid w:val="005A4868"/>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paragraph" w:styleId="Tekstopmerking">
    <w:name w:val="annotation text"/>
    <w:basedOn w:val="Standaard"/>
    <w:link w:val="TekstopmerkingChar"/>
    <w:uiPriority w:val="99"/>
    <w:semiHidden/>
    <w:unhideWhenUsed/>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apelleaandenijssel.raadsinformatie.nl/document/10720410/1/08_03%20-%20Visie%20burgerparticipatie%20Capelle" TargetMode="External"/><Relationship Id="rId18" Type="http://schemas.openxmlformats.org/officeDocument/2006/relationships/hyperlink" Target="https://www.raadsleden.nl/sites/www.raadsleden.nl/files/documenten/de_burger_neemt_initiatief.pdf" TargetMode="External"/><Relationship Id="rId26" Type="http://schemas.openxmlformats.org/officeDocument/2006/relationships/hyperlink" Target="https://theoryuplein.nl/theory-u/" TargetMode="External"/><Relationship Id="rId3" Type="http://schemas.openxmlformats.org/officeDocument/2006/relationships/styles" Target="styles.xml"/><Relationship Id="rId21" Type="http://schemas.openxmlformats.org/officeDocument/2006/relationships/hyperlink" Target="http://www.participatiewijzer.n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vincentvanstipdonk.files.wordpress.com/2019/05/bestuurswetenschappen-hoe-dan-2018-1-.pdf" TargetMode="External"/><Relationship Id="rId17" Type="http://schemas.openxmlformats.org/officeDocument/2006/relationships/hyperlink" Target="https://gemeenteraad.zaanstad.nl/participatie" TargetMode="External"/><Relationship Id="rId25" Type="http://schemas.openxmlformats.org/officeDocument/2006/relationships/hyperlink" Target="https://demos.be/participatieprojecten/lcd-toolkit" TargetMode="External"/><Relationship Id="rId33"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raadsleden.nl/actueel/nieuws/inwoners-betrekken-maak-eerst-een-foto-van-de-lokale-democratie" TargetMode="External"/><Relationship Id="rId20" Type="http://schemas.openxmlformats.org/officeDocument/2006/relationships/hyperlink" Target="https://www.democratieinuitvoering.nl/artikelen/democratischekwaliteit" TargetMode="External"/><Relationship Id="rId29" Type="http://schemas.openxmlformats.org/officeDocument/2006/relationships/hyperlink" Target="https://sway.office.com/49YbYS6YibyfAZ2f?ref=Li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rr.nl/rekenkamerrapport/9960/spannende-participatie-tool-voor-de-gemeenteraad/" TargetMode="External"/><Relationship Id="rId24" Type="http://schemas.openxmlformats.org/officeDocument/2006/relationships/image" Target="media/image2.png"/><Relationship Id="rId32" Type="http://schemas.openxmlformats.org/officeDocument/2006/relationships/image" Target="media/image3.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raadsleden.nl/actueel/nieuws/raad-hard-naar-college-en-zacht-naar-samenleving" TargetMode="External"/><Relationship Id="rId23" Type="http://schemas.openxmlformats.org/officeDocument/2006/relationships/hyperlink" Target="https://www.google.com/url?sa=t&amp;rct=j&amp;q=&amp;esrc=s&amp;source=web&amp;cd=&amp;ved=2ahUKEwj66fT4_fD5AhVIt6QKHezWD0s4FBAWegQIBhAB&amp;url=https%3A%2F%2Fwww.zeist.nl%2Ffileadmin%2Fbestanden%2FOpen_gemeenten_nieuwe_bestandenboom%2FProjecten%2FParticipatie%2FHandvat_Participatie_Zeist-januari_2022.pdf&amp;usg=AOvVaw0-mfeuUdvR7r91A0hgVnqT" TargetMode="External"/><Relationship Id="rId28" Type="http://schemas.openxmlformats.org/officeDocument/2006/relationships/hyperlink" Target="https://www.dehaagsehogeschool.nl/docs/default-source/documenten-onderzoek/lectoraten/public-governance/cirkel-van-interactie_c_bleijenberg_2022.pdf?sfvrsn=60fc15a_4" TargetMode="External"/><Relationship Id="rId36" Type="http://schemas.openxmlformats.org/officeDocument/2006/relationships/fontTable" Target="fontTable.xml"/><Relationship Id="rId10" Type="http://schemas.openxmlformats.org/officeDocument/2006/relationships/hyperlink" Target="https://gemeentebestuur.heemstede.nl/themas/Ontwikkelprogramma-participatie" TargetMode="External"/><Relationship Id="rId19" Type="http://schemas.openxmlformats.org/officeDocument/2006/relationships/hyperlink" Target="https://www.raadleiderdorp.nl/Vergaderingen/Politiek-Forum/2021/31-mei/20:00/Omgevingswet-adviesrecht-en-participatie-bij-buitenplanse-afwijking-van-omgevingsplan-Bijlage-3-Handreiking-participatie.pdf" TargetMode="External"/><Relationship Id="rId31" Type="http://schemas.openxmlformats.org/officeDocument/2006/relationships/hyperlink" Target="https://raadinbeweging.nl/afgeschermd?auth_redirect_to=%2F." TargetMode="External"/><Relationship Id="rId4" Type="http://schemas.openxmlformats.org/officeDocument/2006/relationships/settings" Target="settings.xml"/><Relationship Id="rId9" Type="http://schemas.openxmlformats.org/officeDocument/2006/relationships/hyperlink" Target="https://www.leerplatformraadsleden.nl/E-Learning/Burger--en-Overheidsparticipatie/story_html5.html" TargetMode="External"/><Relationship Id="rId14" Type="http://schemas.openxmlformats.org/officeDocument/2006/relationships/hyperlink" Target="https://www.politiekeambtsdragers.nl/publicaties/publicaties/2018/01/19/eindpublicatie-raad-in-beraad" TargetMode="External"/><Relationship Id="rId22" Type="http://schemas.openxmlformats.org/officeDocument/2006/relationships/hyperlink" Target="https://www.movisie.nl/publicatie/leidraad-burgerbetrokkenheid" TargetMode="External"/><Relationship Id="rId27" Type="http://schemas.openxmlformats.org/officeDocument/2006/relationships/hyperlink" Target="https://lokale-democratie.nl/cms/view/df406526-bd5b-45e1-b840-34742150ff42/factor-p-handvatten-om-gestructureerd-te-werken-aan-participatie" TargetMode="External"/><Relationship Id="rId30" Type="http://schemas.openxmlformats.org/officeDocument/2006/relationships/hyperlink" Target="https://www.binnenlandsbestuur.nl/carriere/sgp-barneveld-pleit-voor-complimentenformulier?tid=TIDP2723189X3B90052B5D694DB783005D505C62F07CYI5&amp;utm_campaign=BB_NB_Wekelijks&amp;utm_medium=email&amp;utm_source=binnenlandsbestuur" TargetMode="External"/><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raadsleden.nl/actueel/nieuws/tips-hoe-de-raad-ambtenaren-op-pad-van-burgerinitiatieven-kan-krijgen"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MkOYDRVez+epyajCa/z1YtrAxQ==">AMUW2mUzML3DdVyY9nn9PhKr8Kp6JL+TZGNYkhdSLwvOv8clf8isINCC7JpK6Kvxd1CGpbCRze36lWssy51AGJNvfAo50Lk8HFAJzvWRL6GygqY+EJcsYIY=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2264</Words>
  <Characters>12452</Characters>
  <Application>Microsoft Office Word</Application>
  <DocSecurity>0</DocSecurity>
  <Lines>103</Lines>
  <Paragraphs>29</Paragraphs>
  <ScaleCrop>false</ScaleCrop>
  <Company/>
  <LinksUpToDate>false</LinksUpToDate>
  <CharactersWithSpaces>14687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 van Stipdonk</dc:creator>
  <cp:lastModifiedBy>Loozen, Esther</cp:lastModifiedBy>
  <cp:revision>4</cp:revision>
  <dcterms:created xsi:type="dcterms:W3CDTF">2022-10-10T10:09:00Z</dcterms:created>
  <dcterms:modified xsi:type="dcterms:W3CDTF">2022-10-27T10:52:00Z</dcterms:modified>
</cp:coreProperties>
</file>